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D0AF0" w14:textId="04E35C9B" w:rsidR="00FE717A" w:rsidRPr="00073068" w:rsidRDefault="00476915" w:rsidP="00392BAA">
      <w:pPr>
        <w:pStyle w:val="Titre"/>
      </w:pPr>
      <w:r w:rsidRPr="00073068">
        <w:t>Petit guide accessible de l’expositio</w:t>
      </w:r>
      <w:r w:rsidRPr="00BB6338">
        <w:t>n</w:t>
      </w:r>
      <w:r w:rsidR="001667E7" w:rsidRPr="00BB6338">
        <w:t xml:space="preserve"> : </w:t>
      </w:r>
      <w:r w:rsidR="00F9322A" w:rsidRPr="00392BAA">
        <w:t xml:space="preserve">« Le patrimoine passé au scan. Découvrez les monuments nationaux en 3D ! » </w:t>
      </w:r>
    </w:p>
    <w:p w14:paraId="435C9B15" w14:textId="1D47A75E" w:rsidR="00042320" w:rsidRPr="00BB6338" w:rsidRDefault="00F9322A" w:rsidP="00392BAA">
      <w:pPr>
        <w:pStyle w:val="Titre1"/>
      </w:pPr>
      <w:r w:rsidRPr="00BB6338">
        <w:t>D</w:t>
      </w:r>
      <w:r w:rsidRPr="00392BAA">
        <w:t>escription de la scénographie, des contenus texte et image</w:t>
      </w:r>
      <w:r>
        <w:t xml:space="preserve"> scénographie de l’exposition</w:t>
      </w:r>
    </w:p>
    <w:p w14:paraId="679B5667" w14:textId="77777777" w:rsidR="009F19B1" w:rsidRDefault="009F19B1" w:rsidP="009F19B1">
      <w:pPr>
        <w:keepNext/>
        <w:spacing w:before="240"/>
      </w:pPr>
      <w:r>
        <w:rPr>
          <w:noProof/>
          <w:lang w:eastAsia="fr-FR"/>
        </w:rPr>
        <w:drawing>
          <wp:inline distT="0" distB="0" distL="0" distR="0" wp14:anchorId="53ACDBEA" wp14:editId="15E9636E">
            <wp:extent cx="3240000" cy="4309645"/>
            <wp:effectExtent l="0" t="0" r="0" b="0"/>
            <wp:docPr id="15" name="Image 15" descr="Affiche : elle est divisée en trois sections : deux équivalentes et une plus petite en bas.&#10;&#10;1) En haut, l'Arc de triomphe vue du ciel avec son parvis est représenté sous forme de points colorés. Il est entouré de points blancs flottants. Plus on s'éloigne du centre de l'image, plus celle-ci devient sombre et illisible,&#10;&#10;2) En-dessous, du texte est écrit sur une zone colorée (verte-jaune). Il est écrit : Le patrimoine passé au scan. Découvrez les monuments nationaux en 3D ! puis : Journées européennes du patrimoine ; Hôtel de Sully, 62 rue Saint-Antoine, 75004 Paris ; 21 et 22 septembre 2024, 09h - 18h&#10;&#10;3) En bas, sur un fond blanc, le logo du Ministère de la Culture, du Centre des monuments nationaux, le #leCMN avec les pictogrammes des réseaux sociaux Instagram, Facebook et X ainsi que le site www.monuments-nationaux.fr &#10;&#10;En très petit, sur le côté de l'affiche, les crédits : AGP - Centre des monuments nation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ffiche : elle est divisée en trois sections : deux équivalentes et une plus petite en bas.&#10;&#10;1) En haut, l'Arc de triomphe vue du ciel avec son parvis est représenté sous forme de points colorés. Il est entouré de points blancs flottants. Plus on s'éloigne du centre de l'image, plus celle-ci devient sombre et illisible,&#10;&#10;2) En-dessous, du texte est écrit sur une zone colorée (verte-jaune). Il est écrit : Le patrimoine passé au scan. Découvrez les monuments nationaux en 3D ! puis : Journées européennes du patrimoine ; Hôtel de Sully, 62 rue Saint-Antoine, 75004 Paris ; 21 et 22 septembre 2024, 09h - 18h&#10;&#10;3) En bas, sur un fond blanc, le logo du Ministère de la Culture, du Centre des monuments nationaux, le #leCMN avec les pictogrammes des réseaux sociaux Instagram, Facebook et X ainsi que le site www.monuments-nationaux.fr &#10;&#10;En très petit, sur le côté de l'affiche, les crédits : AGP - Centre des monuments nationaux"/>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00" cy="4309645"/>
                    </a:xfrm>
                    <a:prstGeom prst="rect">
                      <a:avLst/>
                    </a:prstGeom>
                  </pic:spPr>
                </pic:pic>
              </a:graphicData>
            </a:graphic>
          </wp:inline>
        </w:drawing>
      </w:r>
      <w:bookmarkStart w:id="0" w:name="_GoBack"/>
      <w:bookmarkEnd w:id="0"/>
    </w:p>
    <w:p w14:paraId="1F933B51" w14:textId="05EDCE2A" w:rsidR="009F19B1" w:rsidRPr="009F19B1" w:rsidRDefault="009F19B1" w:rsidP="009F19B1">
      <w:pPr>
        <w:pStyle w:val="Lgende"/>
      </w:pPr>
      <w:r>
        <w:t xml:space="preserve">Visuel </w:t>
      </w:r>
      <w:fldSimple w:instr=" SEQ Visuel \* ARABIC ">
        <w:r w:rsidR="008F7D17">
          <w:rPr>
            <w:noProof/>
          </w:rPr>
          <w:t>1</w:t>
        </w:r>
      </w:fldSimple>
      <w:r w:rsidR="002714E5">
        <w:t xml:space="preserve"> </w:t>
      </w:r>
      <w:r>
        <w:t>: Affiche de l'exposition</w:t>
      </w:r>
    </w:p>
    <w:p w14:paraId="70E5B3EB" w14:textId="77777777" w:rsidR="002714E5" w:rsidRDefault="002714E5">
      <w:pPr>
        <w:jc w:val="left"/>
        <w:rPr>
          <w:rFonts w:asciiTheme="majorHAnsi" w:eastAsiaTheme="majorEastAsia" w:hAnsiTheme="majorHAnsi" w:cstheme="majorBidi"/>
          <w:color w:val="2E74B5" w:themeColor="accent1" w:themeShade="BF"/>
          <w:sz w:val="32"/>
          <w:szCs w:val="32"/>
        </w:rPr>
      </w:pPr>
      <w:r>
        <w:br w:type="page"/>
      </w:r>
    </w:p>
    <w:p w14:paraId="0396F72D" w14:textId="6024F993" w:rsidR="001679E7" w:rsidRDefault="001679E7" w:rsidP="00392BAA">
      <w:pPr>
        <w:pStyle w:val="Titre2"/>
      </w:pPr>
      <w:r>
        <w:lastRenderedPageBreak/>
        <w:t>Scénographie</w:t>
      </w:r>
    </w:p>
    <w:p w14:paraId="712C0A38" w14:textId="7F0B8CFB" w:rsidR="00D22939" w:rsidRDefault="00D22939" w:rsidP="00D22939">
      <w:r>
        <w:t xml:space="preserve">L'exposition se déroule dans le jardin de l'Hôtel de Sully ainsi que dans </w:t>
      </w:r>
      <w:r w:rsidR="00194C4E">
        <w:t>un bâtiment attenant, appelé « l’Orangerie »</w:t>
      </w:r>
      <w:r>
        <w:t>. Elle est conçue sous forme de plusieurs îlots</w:t>
      </w:r>
      <w:r w:rsidR="00194C4E">
        <w:t xml:space="preserve"> thématiques</w:t>
      </w:r>
      <w:r w:rsidR="00604201">
        <w:t>. Ainsi</w:t>
      </w:r>
      <w:r>
        <w:t>, les textes, les images et les manipulations</w:t>
      </w:r>
      <w:r w:rsidR="00604201">
        <w:t xml:space="preserve"> se découvrent de manière indépendante</w:t>
      </w:r>
      <w:r>
        <w:t>.</w:t>
      </w:r>
    </w:p>
    <w:p w14:paraId="2A4F6943" w14:textId="792C629B" w:rsidR="00D22939" w:rsidRDefault="00587681" w:rsidP="00D22939">
      <w:r>
        <w:t xml:space="preserve">Le </w:t>
      </w:r>
      <w:r w:rsidR="00D22939">
        <w:t>lieu :</w:t>
      </w:r>
    </w:p>
    <w:p w14:paraId="5D1DBBD5" w14:textId="1B718D25" w:rsidR="00B801D7" w:rsidRDefault="00B801D7" w:rsidP="00D22939">
      <w:pPr>
        <w:pStyle w:val="Paragraphedeliste"/>
        <w:numPr>
          <w:ilvl w:val="0"/>
          <w:numId w:val="4"/>
        </w:numPr>
      </w:pPr>
      <w:r w:rsidRPr="00B801D7">
        <w:t xml:space="preserve">Le jardin de l'Hôtel de Sully est un espace bien aménagé, situé entre deux bâtiments. </w:t>
      </w:r>
      <w:r w:rsidR="005965AF" w:rsidRPr="005965AF">
        <w:t>Il se compose de quatre parterres de pelouse au centre, entourés d'allées de petits graviers, elles-mêmes bordées de fleurs.</w:t>
      </w:r>
      <w:r w:rsidR="005965AF" w:rsidRPr="005965AF" w:rsidDel="005965AF">
        <w:t xml:space="preserve"> </w:t>
      </w:r>
      <w:r w:rsidRPr="00B801D7">
        <w:t>D'un côté, un long mur végétalisé</w:t>
      </w:r>
      <w:r w:rsidR="00620529">
        <w:t>,</w:t>
      </w:r>
      <w:r w:rsidRPr="00B801D7">
        <w:t xml:space="preserve"> de l'autre, un grand chêne vert domine l</w:t>
      </w:r>
      <w:r w:rsidR="00620529">
        <w:t>a scène</w:t>
      </w:r>
      <w:r w:rsidRPr="00B801D7">
        <w:t xml:space="preserve">. Quelques bancs en pierre offrent aux visiteurs </w:t>
      </w:r>
      <w:r w:rsidR="00620529">
        <w:t>une possibilité de repos</w:t>
      </w:r>
      <w:r w:rsidRPr="00B801D7">
        <w:t xml:space="preserve">. </w:t>
      </w:r>
      <w:r w:rsidR="00587681">
        <w:t xml:space="preserve">Depuis </w:t>
      </w:r>
      <w:r w:rsidRPr="00B801D7">
        <w:t>la place des Vosges</w:t>
      </w:r>
      <w:r w:rsidR="00587681">
        <w:t xml:space="preserve">, en allant </w:t>
      </w:r>
      <w:r w:rsidRPr="00B801D7">
        <w:t xml:space="preserve">vers la rue Saint-Antoine, </w:t>
      </w:r>
      <w:r>
        <w:t>quelques</w:t>
      </w:r>
      <w:r w:rsidRPr="00B801D7">
        <w:t xml:space="preserve"> </w:t>
      </w:r>
      <w:r w:rsidR="005965AF">
        <w:t>marches</w:t>
      </w:r>
      <w:r w:rsidR="005965AF" w:rsidRPr="00B801D7">
        <w:t xml:space="preserve"> </w:t>
      </w:r>
      <w:r w:rsidRPr="00B801D7">
        <w:t>mènent à une terrasse pavée</w:t>
      </w:r>
      <w:r>
        <w:t xml:space="preserve"> sécurisée </w:t>
      </w:r>
      <w:r w:rsidR="00A76148">
        <w:t xml:space="preserve">par </w:t>
      </w:r>
      <w:r>
        <w:t>une rambarde en pierre.</w:t>
      </w:r>
    </w:p>
    <w:p w14:paraId="7BE0BDE2" w14:textId="67951B1A" w:rsidR="00CF1576" w:rsidRDefault="005965AF" w:rsidP="00CF1576">
      <w:pPr>
        <w:pStyle w:val="Paragraphedeliste"/>
        <w:numPr>
          <w:ilvl w:val="0"/>
          <w:numId w:val="4"/>
        </w:numPr>
      </w:pPr>
      <w:r>
        <w:t>Sur le côté nord du jardin, l</w:t>
      </w:r>
      <w:r w:rsidR="009013F4" w:rsidRPr="009013F4">
        <w:t xml:space="preserve">'Orangerie, </w:t>
      </w:r>
      <w:r w:rsidR="00F55324">
        <w:t>tout en longueur</w:t>
      </w:r>
      <w:r w:rsidR="00A76148">
        <w:t>,</w:t>
      </w:r>
      <w:r w:rsidR="009013F4" w:rsidRPr="009013F4">
        <w:t xml:space="preserve"> présente une façade </w:t>
      </w:r>
      <w:r w:rsidR="00A76148">
        <w:t>percée</w:t>
      </w:r>
      <w:r w:rsidR="00A76148" w:rsidRPr="009013F4">
        <w:t xml:space="preserve"> </w:t>
      </w:r>
      <w:r w:rsidR="009013F4" w:rsidRPr="009013F4">
        <w:t>de grandes portes-fenêtres.</w:t>
      </w:r>
      <w:r>
        <w:t xml:space="preserve"> Il y a deux étages ainsi que des combles. L’exposition se concentre au rez-de-chaussée, à l’intérieur de laquelle</w:t>
      </w:r>
      <w:r w:rsidR="009013F4" w:rsidRPr="009013F4">
        <w:t xml:space="preserve"> une fresque murale réalisée au pastel par David </w:t>
      </w:r>
      <w:proofErr w:type="spellStart"/>
      <w:r w:rsidR="009013F4" w:rsidRPr="009013F4">
        <w:t>Tremlett</w:t>
      </w:r>
      <w:proofErr w:type="spellEnd"/>
      <w:r w:rsidR="009013F4" w:rsidRPr="009013F4">
        <w:t xml:space="preserve"> </w:t>
      </w:r>
      <w:r w:rsidR="004D34E2">
        <w:t xml:space="preserve">en 2023 </w:t>
      </w:r>
      <w:r w:rsidR="00A76148">
        <w:t>court</w:t>
      </w:r>
      <w:r w:rsidR="00A76148" w:rsidRPr="009013F4">
        <w:t xml:space="preserve"> </w:t>
      </w:r>
      <w:r w:rsidR="009013F4" w:rsidRPr="009013F4">
        <w:t xml:space="preserve">sur toute la </w:t>
      </w:r>
      <w:r w:rsidR="004D34E2">
        <w:t>surface</w:t>
      </w:r>
      <w:r w:rsidR="004D34E2" w:rsidRPr="009013F4">
        <w:t xml:space="preserve"> </w:t>
      </w:r>
      <w:r w:rsidR="009013F4" w:rsidRPr="009013F4">
        <w:t xml:space="preserve">du mur principal. Ce dessin s'articule sur deux niveaux, avec plusieurs bandes en quinconce </w:t>
      </w:r>
      <w:r w:rsidR="00E556BD">
        <w:t xml:space="preserve">aux </w:t>
      </w:r>
      <w:r w:rsidR="009013F4" w:rsidRPr="009013F4">
        <w:t>couleurs variées qui évoquent celles du jardin</w:t>
      </w:r>
      <w:r w:rsidR="00194C4E">
        <w:t>.</w:t>
      </w:r>
      <w:r w:rsidR="0016573D">
        <w:t xml:space="preserve"> </w:t>
      </w:r>
      <w:r w:rsidR="00194C4E" w:rsidRPr="00194C4E">
        <w:t>Certaines de ces bandes sont interrompues par des formes en demi-cercle ou en arc, donnant l'impression que les bandes se superposent ou se découpent les unes dans les autres. Le contraste entre les couleurs chaudes</w:t>
      </w:r>
      <w:r w:rsidR="00A76148">
        <w:t xml:space="preserve"> </w:t>
      </w:r>
      <w:r w:rsidR="00194C4E" w:rsidRPr="00194C4E">
        <w:t>(orang</w:t>
      </w:r>
      <w:r w:rsidR="00A76148">
        <w:t>e</w:t>
      </w:r>
      <w:r w:rsidR="0018049F">
        <w:t xml:space="preserve">, </w:t>
      </w:r>
      <w:r w:rsidR="00194C4E" w:rsidRPr="00194C4E">
        <w:t>rouges</w:t>
      </w:r>
      <w:r w:rsidR="0018049F">
        <w:t>…</w:t>
      </w:r>
      <w:r w:rsidR="00194C4E" w:rsidRPr="00194C4E">
        <w:t>) et les couleurs froides (verts</w:t>
      </w:r>
      <w:r w:rsidR="0018049F">
        <w:t>,</w:t>
      </w:r>
      <w:r w:rsidR="00194C4E" w:rsidRPr="00194C4E">
        <w:t xml:space="preserve"> bleu</w:t>
      </w:r>
      <w:r w:rsidR="00194C4E">
        <w:t xml:space="preserve"> ciel</w:t>
      </w:r>
      <w:r w:rsidR="0018049F">
        <w:t>…</w:t>
      </w:r>
      <w:r w:rsidR="00194C4E" w:rsidRPr="00194C4E">
        <w:t>) crée une harmonie visuelle</w:t>
      </w:r>
      <w:r w:rsidR="00A76148">
        <w:t>.</w:t>
      </w:r>
      <w:r w:rsidR="00194C4E">
        <w:t xml:space="preserve"> </w:t>
      </w:r>
      <w:r w:rsidR="004D34E2">
        <w:t>À gauche dans l’Orangerie</w:t>
      </w:r>
      <w:r w:rsidR="0018049F">
        <w:t xml:space="preserve"> se trouve une cheminée</w:t>
      </w:r>
      <w:r w:rsidR="0016573D">
        <w:t>.</w:t>
      </w:r>
      <w:r w:rsidR="003E5F93">
        <w:t xml:space="preserve"> </w:t>
      </w:r>
    </w:p>
    <w:p w14:paraId="5627F074" w14:textId="77777777" w:rsidR="001B6006" w:rsidRPr="001B6006" w:rsidRDefault="001B6006" w:rsidP="001B6006">
      <w:r w:rsidRPr="001B6006">
        <w:t>Proposition scénographique :</w:t>
      </w:r>
    </w:p>
    <w:p w14:paraId="236FCE60" w14:textId="2243420A" w:rsidR="001B6006" w:rsidRPr="001B6006" w:rsidRDefault="001B6006" w:rsidP="001B6006">
      <w:pPr>
        <w:pStyle w:val="Paragraphedeliste"/>
        <w:numPr>
          <w:ilvl w:val="0"/>
          <w:numId w:val="5"/>
        </w:numPr>
      </w:pPr>
      <w:r w:rsidRPr="001B6006">
        <w:t xml:space="preserve">Pour établir un lien entre le jardin et la fresque de </w:t>
      </w:r>
      <w:proofErr w:type="spellStart"/>
      <w:r w:rsidRPr="001B6006">
        <w:t>Tremlett</w:t>
      </w:r>
      <w:proofErr w:type="spellEnd"/>
      <w:r w:rsidRPr="001B6006">
        <w:t>,</w:t>
      </w:r>
      <w:r>
        <w:t xml:space="preserve"> tout le mobilier est en bois. Ainsi, </w:t>
      </w:r>
      <w:r w:rsidR="00194C4E">
        <w:t xml:space="preserve">sur la terrasse, </w:t>
      </w:r>
      <w:r>
        <w:t>p</w:t>
      </w:r>
      <w:r w:rsidRPr="001B6006">
        <w:t>lusieurs grands chevalets en bois supportent des pannea</w:t>
      </w:r>
      <w:r>
        <w:t xml:space="preserve">ux </w:t>
      </w:r>
      <w:r w:rsidR="00194C4E">
        <w:t xml:space="preserve">fins et </w:t>
      </w:r>
      <w:r>
        <w:t>rigides. Dans le bâtiment, des grumes (</w:t>
      </w:r>
      <w:r w:rsidRPr="001B6006">
        <w:t>tro</w:t>
      </w:r>
      <w:r>
        <w:t xml:space="preserve">ncs d'arbres abattus et écorcés </w:t>
      </w:r>
      <w:r w:rsidRPr="001B6006">
        <w:t>qui n'</w:t>
      </w:r>
      <w:r>
        <w:t>ont</w:t>
      </w:r>
      <w:r w:rsidRPr="001B6006">
        <w:t xml:space="preserve"> pas encore été scié</w:t>
      </w:r>
      <w:r>
        <w:t>s</w:t>
      </w:r>
      <w:r w:rsidRPr="001B6006">
        <w:t xml:space="preserve"> en planches ou en produits finis</w:t>
      </w:r>
      <w:r>
        <w:t>)</w:t>
      </w:r>
      <w:r w:rsidRPr="001B6006">
        <w:t xml:space="preserve"> reposent sur des tréteaux</w:t>
      </w:r>
      <w:r>
        <w:t xml:space="preserve"> noirs</w:t>
      </w:r>
      <w:r w:rsidRPr="001B6006">
        <w:t>. Différents objets, tels que des impressions 3D, des tablettes tactiles et du matériel de numérisation, y sont exposés.</w:t>
      </w:r>
    </w:p>
    <w:p w14:paraId="0903AA93" w14:textId="7DFDB05B" w:rsidR="00204446" w:rsidRDefault="00204446" w:rsidP="001B6006">
      <w:pPr>
        <w:pStyle w:val="Paragraphedeliste"/>
        <w:numPr>
          <w:ilvl w:val="0"/>
          <w:numId w:val="5"/>
        </w:numPr>
      </w:pPr>
      <w:r>
        <w:t>Une de ces tables en bois</w:t>
      </w:r>
      <w:r w:rsidR="001B6006" w:rsidRPr="001B6006">
        <w:t xml:space="preserve"> </w:t>
      </w:r>
      <w:r w:rsidR="004D15E4">
        <w:t>enjambe le seuil de l’Orangerie</w:t>
      </w:r>
      <w:r w:rsidR="001B6006" w:rsidRPr="001B6006">
        <w:t xml:space="preserve">, invitant les visiteurs à explorer la suite de l’exposition. </w:t>
      </w:r>
    </w:p>
    <w:p w14:paraId="76DA4009" w14:textId="2B194309" w:rsidR="00C62569" w:rsidRDefault="00C62569" w:rsidP="001B6006">
      <w:pPr>
        <w:pStyle w:val="Paragraphedeliste"/>
        <w:numPr>
          <w:ilvl w:val="0"/>
          <w:numId w:val="5"/>
        </w:numPr>
      </w:pPr>
      <w:r>
        <w:t>Les titres de panneaux d’exposition sont en 3D, comme si la 3D avait envahi la</w:t>
      </w:r>
      <w:r w:rsidR="001679E7">
        <w:t xml:space="preserve"> dimension</w:t>
      </w:r>
      <w:r>
        <w:t xml:space="preserve"> 2D</w:t>
      </w:r>
      <w:r w:rsidR="001679E7">
        <w:t xml:space="preserve"> des panneaux</w:t>
      </w:r>
      <w:r>
        <w:t xml:space="preserve">. </w:t>
      </w:r>
    </w:p>
    <w:p w14:paraId="174D34C1" w14:textId="318013EC" w:rsidR="001B6006" w:rsidRDefault="00204446" w:rsidP="001B6006">
      <w:pPr>
        <w:pStyle w:val="Paragraphedeliste"/>
        <w:numPr>
          <w:ilvl w:val="0"/>
          <w:numId w:val="5"/>
        </w:numPr>
      </w:pPr>
      <w:r>
        <w:t>U</w:t>
      </w:r>
      <w:r w:rsidR="001B6006" w:rsidRPr="001B6006">
        <w:t xml:space="preserve">ne vidéo de la numérisation de la grotte de Font-de-Gaume est projetée sur un grand écran, </w:t>
      </w:r>
      <w:r w:rsidR="00194C4E">
        <w:t xml:space="preserve">placé dans </w:t>
      </w:r>
      <w:r w:rsidR="001B6006" w:rsidRPr="001B6006">
        <w:t xml:space="preserve">la cheminée </w:t>
      </w:r>
      <w:r w:rsidR="00194C4E">
        <w:t xml:space="preserve">à même le </w:t>
      </w:r>
      <w:r w:rsidR="001B6006" w:rsidRPr="001B6006">
        <w:t>sol, évoquant ainsi l'ambiance de la cavité.</w:t>
      </w:r>
    </w:p>
    <w:p w14:paraId="7BB7C009" w14:textId="77777777" w:rsidR="001679E7" w:rsidRDefault="001679E7">
      <w:pPr>
        <w:jc w:val="left"/>
        <w:rPr>
          <w:rFonts w:eastAsiaTheme="majorEastAsia" w:cstheme="minorHAnsi"/>
          <w:color w:val="2E74B5" w:themeColor="accent1" w:themeShade="BF"/>
          <w:sz w:val="26"/>
          <w:szCs w:val="26"/>
        </w:rPr>
      </w:pPr>
      <w:r>
        <w:br w:type="page"/>
      </w:r>
    </w:p>
    <w:p w14:paraId="52B64194" w14:textId="08638F85" w:rsidR="00042320" w:rsidRDefault="00042320" w:rsidP="00073068">
      <w:pPr>
        <w:pStyle w:val="Titre2"/>
      </w:pPr>
      <w:r>
        <w:lastRenderedPageBreak/>
        <w:t xml:space="preserve">Comment on numérise un monument ? </w:t>
      </w:r>
    </w:p>
    <w:p w14:paraId="34FEB983" w14:textId="60B8991C" w:rsidR="00042320" w:rsidRDefault="00D46985" w:rsidP="00867412">
      <w:pPr>
        <w:pStyle w:val="Situationdanslexposition"/>
      </w:pPr>
      <w:r>
        <w:t>Une frise</w:t>
      </w:r>
      <w:r w:rsidR="00042320" w:rsidRPr="0074107B">
        <w:t xml:space="preserve"> de 3 mètres de long sur 1,2 mètres de large </w:t>
      </w:r>
      <w:r>
        <w:t xml:space="preserve">est </w:t>
      </w:r>
      <w:r w:rsidR="00042320" w:rsidRPr="0074107B">
        <w:t>exposée dans le jardin de l’Hôtel de Sully</w:t>
      </w:r>
      <w:r w:rsidR="00E93F52">
        <w:t>.</w:t>
      </w:r>
    </w:p>
    <w:p w14:paraId="5C222C8A" w14:textId="5724E8D5" w:rsidR="008834ED" w:rsidRPr="0074107B" w:rsidRDefault="008834ED" w:rsidP="006C7403">
      <w:r>
        <w:rPr>
          <w:i/>
          <w:noProof/>
          <w:lang w:eastAsia="fr-FR"/>
        </w:rPr>
        <w:drawing>
          <wp:inline distT="0" distB="0" distL="0" distR="0" wp14:anchorId="3E051E9A" wp14:editId="3B7B64ED">
            <wp:extent cx="5760720" cy="2327275"/>
            <wp:effectExtent l="0" t="0" r="0" b="0"/>
            <wp:docPr id="12" name="Image 12" descr="Facilitation graphique (composition de plusieurs dessins) : processus de numérisation d'un monument, en trois étapes principales : acquisition, reconstruction 3D, et exploitation.&#10;&#10;1) Acquisition :&#10;&#10;- Laser : Utilisation de drones équipés de lasers, de lasers portatifs, et de lasers sur trépied pour capturer des points du monument&#10;- Géoréférencement : Utilisation de cibles avec coordonnées GPS pour positionner précisément le modèle 3D sur une carte&#10;- Photos : Prise de milliers de photos du monument avec un appareil photo numérique et un drone&#10;- Bibliothèque d'objets 3D : arbres, cascade et miroir d'eau, oiseaux...&#10;&#10;2) Reconstruction 3D :&#10;&#10;- Nuage de points : On voit le château d'Azay-le-Rideau composé uniquement de points colorés&#10;- Modèle 3D maillé : À partir du nuage de points, des triangles sont créés pour lier les points entre eux et avoir des surfaces, obtenir un modèle plein&#10;- Modèle 3D texturé : Ajout de couleurs et textures issues des photos pour obtenir un modèle réaliste. : Le château est « rempli » et coloré&#10;- Reconstitution 3D : Le modèle final du monument est reconstruit en 3D avec son environnement grâce à des objets (arbres, plantes) provenant d'une bibliothèque pour compléter le modèle&#10;&#10;3) Exploitation :&#10;&#10;- Conservation et travaux : Le nuage de points et le modèle maillé aident à la conservation, l'entretien, et la réalisation des travaux sur le monument. Cela se caractérise par des plans, des coupes, des élévations et orthophotos&#10;&#10;- Des impressions 3D (objets physiques que nous pouvons manipuler) peuvent être créées à partir d'un modèle 3D maillé et maillé texturé&#10;&#10;- Ouverture au public : Les expériences de réalité virtuelle, jeux smartphone, bornes tactiles, conçues à partir de modèles 3D permettent de montrer des zones inaccessibles ou disparues du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 fina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327275"/>
                    </a:xfrm>
                    <a:prstGeom prst="rect">
                      <a:avLst/>
                    </a:prstGeom>
                  </pic:spPr>
                </pic:pic>
              </a:graphicData>
            </a:graphic>
          </wp:inline>
        </w:drawing>
      </w:r>
    </w:p>
    <w:p w14:paraId="76ACA111" w14:textId="7BF3C74E" w:rsidR="00042320" w:rsidRDefault="00042320" w:rsidP="006C7403">
      <w:pPr>
        <w:pStyle w:val="Lgende"/>
      </w:pPr>
      <w:r>
        <w:t xml:space="preserve">Visuel </w:t>
      </w:r>
      <w:fldSimple w:instr=" SEQ Visuel \* ARABIC ">
        <w:r w:rsidR="008F7D17">
          <w:rPr>
            <w:noProof/>
          </w:rPr>
          <w:t>2</w:t>
        </w:r>
      </w:fldSimple>
      <w:r>
        <w:t xml:space="preserve"> : </w:t>
      </w:r>
      <w:r w:rsidR="008834ED">
        <w:t>S</w:t>
      </w:r>
      <w:r>
        <w:t>chéma expliquant le processus de numérisation d’un monument : acquisition, reconstruction 3D et exploitation</w:t>
      </w:r>
    </w:p>
    <w:p w14:paraId="57ABF333" w14:textId="77777777" w:rsidR="00042320" w:rsidRDefault="00042320" w:rsidP="00073068">
      <w:pPr>
        <w:pStyle w:val="Titre2"/>
      </w:pPr>
      <w:r>
        <w:t>Pourquoi numériser ?</w:t>
      </w:r>
    </w:p>
    <w:p w14:paraId="7A9DC643" w14:textId="79FBA467" w:rsidR="009B0B95" w:rsidRPr="00867412" w:rsidRDefault="00042320" w:rsidP="00867412">
      <w:pPr>
        <w:pStyle w:val="Situationdanslexposition"/>
      </w:pPr>
      <w:r w:rsidRPr="00867412">
        <w:t xml:space="preserve">Trois panneaux </w:t>
      </w:r>
      <w:r w:rsidR="00133082">
        <w:t xml:space="preserve">sont </w:t>
      </w:r>
      <w:r w:rsidR="00E93F52" w:rsidRPr="00867412">
        <w:t>fixés</w:t>
      </w:r>
      <w:r w:rsidRPr="00867412">
        <w:t xml:space="preserve"> sur </w:t>
      </w:r>
      <w:r w:rsidR="006C7403" w:rsidRPr="00867412">
        <w:t xml:space="preserve">des </w:t>
      </w:r>
      <w:r w:rsidRPr="00867412">
        <w:t>chevalet</w:t>
      </w:r>
      <w:r w:rsidR="006C7403" w:rsidRPr="00867412">
        <w:t>s</w:t>
      </w:r>
      <w:r w:rsidRPr="00867412">
        <w:t xml:space="preserve"> en bois dans le jardin de l’Hôtel de Sully</w:t>
      </w:r>
      <w:r w:rsidR="00E93F52" w:rsidRPr="00867412">
        <w:t>. Chaque panneau comporte du texte et une image.</w:t>
      </w:r>
      <w:r w:rsidRPr="00867412">
        <w:t xml:space="preserve"> </w:t>
      </w:r>
    </w:p>
    <w:p w14:paraId="11CBF746" w14:textId="77777777" w:rsidR="00042320" w:rsidRPr="00073068" w:rsidRDefault="00042320" w:rsidP="00073068">
      <w:pPr>
        <w:pStyle w:val="Titre3"/>
      </w:pPr>
      <w:r w:rsidRPr="00073068">
        <w:t>Contribuer à la conservation des sites patrimoniaux</w:t>
      </w:r>
    </w:p>
    <w:p w14:paraId="0CEA49B5" w14:textId="77777777" w:rsidR="00B22AC5" w:rsidRDefault="00B22AC5" w:rsidP="006C7403">
      <w:r w:rsidRPr="00B22AC5">
        <w:t xml:space="preserve">Les modèles 3D sont des outils efficaces pour aider à la préservation des sites patrimoniaux. Ces représentations numériques, qui capturent le monument à un instant précis, permettent aux équipes de suivre l’évolution de son état et d’anticiper les dégradations potentielles. Elles peuvent visualiser le monument en trois dimensions et générer des données précises telles que des mesures ou des plans détaillés. C’est le cas des ortho-images, qui sont corrigées pour éliminer les distorsions dues à l’angle de prise de vue ou aux reliefs, assurant ainsi un alignement parfait avec les coordonnées géographiques. Cette documentation sert d’archive pour les années à venir. </w:t>
      </w:r>
    </w:p>
    <w:p w14:paraId="3987089D" w14:textId="00B9B49E" w:rsidR="00052BCF" w:rsidRDefault="00052BCF" w:rsidP="006C7403">
      <w:r w:rsidRPr="00052BCF">
        <w:rPr>
          <w:noProof/>
          <w:lang w:eastAsia="fr-FR"/>
        </w:rPr>
        <w:drawing>
          <wp:inline distT="0" distB="0" distL="0" distR="0" wp14:anchorId="45C07C85" wp14:editId="61FE022B">
            <wp:extent cx="3240000" cy="1944001"/>
            <wp:effectExtent l="0" t="0" r="0" b="0"/>
            <wp:docPr id="1" name="Image 1" descr="Image numérique : vue de coupe d'une façade du château de Champs-sur-Marne. Par transparence, on voit l'intérieur du monument avec des pièces meublées réparties sur plusieurs étages. Le bâtiment a une façade élégante avec des colonnes, des fenêtres à arcades, et un toit incliné, l'ensemble dégage un style raffiné et symé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numérique : vue de coupe d'une façade du château de Champs-sur-Marne. Par transparence, on voit l'intérieur du monument avec des pièces meublées réparties sur plusieurs étages. Le bâtiment a une façade élégante avec des colonnes, des fenêtres à arcades, et un toit incliné, l'ensemble dégage un style raffiné et symétriq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1944001"/>
                    </a:xfrm>
                    <a:prstGeom prst="rect">
                      <a:avLst/>
                    </a:prstGeom>
                    <a:noFill/>
                    <a:ln>
                      <a:noFill/>
                    </a:ln>
                  </pic:spPr>
                </pic:pic>
              </a:graphicData>
            </a:graphic>
          </wp:inline>
        </w:drawing>
      </w:r>
    </w:p>
    <w:p w14:paraId="0C622EA7" w14:textId="1ADCCA5E" w:rsidR="00052BCF" w:rsidRPr="006C7403" w:rsidRDefault="00052BCF" w:rsidP="006C7403">
      <w:pPr>
        <w:pStyle w:val="Lgende"/>
      </w:pPr>
      <w:r>
        <w:t xml:space="preserve">Visuel </w:t>
      </w:r>
      <w:fldSimple w:instr=" SEQ Visuel \* ARABIC ">
        <w:r w:rsidR="008F7D17">
          <w:rPr>
            <w:noProof/>
          </w:rPr>
          <w:t>3</w:t>
        </w:r>
      </w:fldSimple>
      <w:r w:rsidR="006C7403">
        <w:t> </w:t>
      </w:r>
      <w:r w:rsidR="002714E5">
        <w:t xml:space="preserve"> </w:t>
      </w:r>
      <w:r w:rsidR="006C7403">
        <w:t xml:space="preserve">: </w:t>
      </w:r>
      <w:proofErr w:type="spellStart"/>
      <w:r>
        <w:t>Orthoimage</w:t>
      </w:r>
      <w:proofErr w:type="spellEnd"/>
      <w:r>
        <w:t xml:space="preserve"> du château de Champs-sur-Marne</w:t>
      </w:r>
      <w:r w:rsidR="002714E5">
        <w:t xml:space="preserve"> </w:t>
      </w:r>
      <w:r w:rsidR="009358EA">
        <w:t>©</w:t>
      </w:r>
      <w:r w:rsidR="002714E5">
        <w:t> </w:t>
      </w:r>
      <w:r w:rsidR="009358EA">
        <w:t>HelloCapture – Centre des monuments nationaux</w:t>
      </w:r>
    </w:p>
    <w:p w14:paraId="2DA47850" w14:textId="77777777" w:rsidR="00042320" w:rsidRDefault="00042320" w:rsidP="00073068">
      <w:pPr>
        <w:pStyle w:val="Titre3"/>
      </w:pPr>
      <w:r>
        <w:lastRenderedPageBreak/>
        <w:t>Diffuser le patrimoine au plus grand nombre</w:t>
      </w:r>
    </w:p>
    <w:p w14:paraId="7750B980" w14:textId="77777777" w:rsidR="00B22AC5" w:rsidRDefault="00B22AC5" w:rsidP="006C7403">
      <w:r w:rsidRPr="00B22AC5">
        <w:t xml:space="preserve">Les modèles 3D sont valorisés dans nos dispositifs de médiation culturelle auprès des visiteurs. Disponibles sous différentes formes, ces représentations numériques facilitent la compréhension des sites patrimoniaux. Par exemple, les reconstitutions de monuments et de décors historiques aujourd’hui disparus sont fréquemment utilisées. Des vidéos créées à partir de modèles 3D d’objets de collection ou de monuments complètent les expositions. Les visiteurs peuvent également interagir avec des modèles 3D par le biais de bornes tactiles installées dans les parcours de visite ou en manipulant des reproductions physiques obtenues par impression 3D. </w:t>
      </w:r>
    </w:p>
    <w:p w14:paraId="5C89C4BA" w14:textId="77777777" w:rsidR="009553E2" w:rsidRDefault="00052BCF" w:rsidP="006C7403">
      <w:r w:rsidRPr="00052BCF">
        <w:rPr>
          <w:noProof/>
          <w:lang w:eastAsia="fr-FR"/>
        </w:rPr>
        <w:drawing>
          <wp:inline distT="0" distB="0" distL="0" distR="0" wp14:anchorId="51526178" wp14:editId="049EE3D0">
            <wp:extent cx="3240000" cy="2159956"/>
            <wp:effectExtent l="0" t="0" r="0" b="0"/>
            <wp:docPr id="2" name="Image 2" descr="Photographie: une jeune femme montrée de dos regarde sur un ordinateur portable une vue aérienne du château d'Azay-le-Rideau, avec un personnage en train de « voler » au-dessus dans une bulle de savon color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graphie: une jeune femme montrée de dos regarde sur un ordinateur portable une vue aérienne du château d'Azay-le-Rideau, avec un personnage en train de « voler » au-dessus dans une bulle de savon coloré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159956"/>
                    </a:xfrm>
                    <a:prstGeom prst="rect">
                      <a:avLst/>
                    </a:prstGeom>
                    <a:noFill/>
                    <a:ln>
                      <a:noFill/>
                    </a:ln>
                  </pic:spPr>
                </pic:pic>
              </a:graphicData>
            </a:graphic>
          </wp:inline>
        </w:drawing>
      </w:r>
    </w:p>
    <w:p w14:paraId="6B520101" w14:textId="383148CE" w:rsidR="00052BCF" w:rsidRDefault="009553E2" w:rsidP="006C7403">
      <w:pPr>
        <w:pStyle w:val="Lgende"/>
        <w:rPr>
          <w:rFonts w:ascii="National Regular" w:hAnsi="National Regular"/>
        </w:rPr>
      </w:pPr>
      <w:r>
        <w:t xml:space="preserve">Visuel </w:t>
      </w:r>
      <w:fldSimple w:instr=" SEQ Visuel \* ARABIC ">
        <w:r w:rsidR="008F7D17">
          <w:rPr>
            <w:noProof/>
          </w:rPr>
          <w:t>4</w:t>
        </w:r>
      </w:fldSimple>
      <w:r w:rsidR="006C7403">
        <w:t xml:space="preserve"> : </w:t>
      </w:r>
      <w:r>
        <w:t>Restitution virtuelle du château d'Azay-le-Rideau, sur la base d'un modèle 3D © Mira - Centre des monuments nationaux</w:t>
      </w:r>
    </w:p>
    <w:p w14:paraId="43FD7A6D" w14:textId="77777777" w:rsidR="00042320" w:rsidRDefault="00042320" w:rsidP="00073068">
      <w:pPr>
        <w:pStyle w:val="Titre3"/>
      </w:pPr>
      <w:r>
        <w:t>Accompagner la recherche sur le patrimoine</w:t>
      </w:r>
    </w:p>
    <w:p w14:paraId="270044CE" w14:textId="26A7801D" w:rsidR="00B22AC5" w:rsidRDefault="00B22AC5" w:rsidP="006C7403">
      <w:r w:rsidRPr="00B22AC5">
        <w:t xml:space="preserve">Les modèles 3D ouvrent de nouvelles perspectives aux professionnels dans l’étude des sites patrimoniaux. Par exemple, dans le cadre du chantier scientifique de Notre-Dame de Paris, les chercheurs travaillent de manière collaborative en rattachant leurs données au modèle 3D, quelle que soit leur spécialité : architecture, histoire ou encore physique. Les numérisations offrent d’autres avantages : dans le cas de sites d’accès difficile comme les grottes ornées où les chercheurs disposent de peu de temps à l’intérieur des cavités, ils peuvent travailler en laboratoire sans ces contraintes sur la représentation numérique. </w:t>
      </w:r>
    </w:p>
    <w:p w14:paraId="00299C14" w14:textId="77777777" w:rsidR="009358EA" w:rsidRDefault="009358EA" w:rsidP="006C7403">
      <w:r>
        <w:rPr>
          <w:noProof/>
          <w:lang w:eastAsia="fr-FR"/>
        </w:rPr>
        <w:drawing>
          <wp:inline distT="0" distB="0" distL="0" distR="0" wp14:anchorId="57DBEACE" wp14:editId="638224A3">
            <wp:extent cx="3240000" cy="1717500"/>
            <wp:effectExtent l="0" t="0" r="0" b="0"/>
            <wp:docPr id="3" name="Image 3" descr="Capture d'écran d'une interface logicielle : sur fond noir, plusieurs colonnes de données apparaissent de part et d'autre de l'écran et au centre, un modèle 3D de la tour Saint-Nicolas de la Rochelle vue en transparence. avec en surimpression une 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apture d'écran d'une interface logicielle : sur fond noir, plusieurs colonnes de données apparaissent de part et d'autre de l'écran et au centre, un modèle 3D de la tour Saint-Nicolas de la Rochelle vue en transparence. avec en surimpression une photograph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1717500"/>
                    </a:xfrm>
                    <a:prstGeom prst="rect">
                      <a:avLst/>
                    </a:prstGeom>
                  </pic:spPr>
                </pic:pic>
              </a:graphicData>
            </a:graphic>
          </wp:inline>
        </w:drawing>
      </w:r>
    </w:p>
    <w:p w14:paraId="090B5457" w14:textId="036AC156" w:rsidR="009358EA" w:rsidRPr="00EE1D89" w:rsidRDefault="009358EA" w:rsidP="006C7403">
      <w:pPr>
        <w:pStyle w:val="Lgende"/>
        <w:rPr>
          <w:rFonts w:ascii="National Regular" w:hAnsi="National Regular"/>
        </w:rPr>
      </w:pPr>
      <w:r>
        <w:t xml:space="preserve">Visuel </w:t>
      </w:r>
      <w:fldSimple w:instr=" SEQ Visuel \* ARABIC ">
        <w:r w:rsidR="008F7D17">
          <w:rPr>
            <w:noProof/>
          </w:rPr>
          <w:t>5</w:t>
        </w:r>
      </w:fldSimple>
      <w:r w:rsidR="006C7403">
        <w:t xml:space="preserve"> : </w:t>
      </w:r>
      <w:r>
        <w:t xml:space="preserve">Visualisation du nuage de points de la tour Saint-Nicolas (La Rochelle) sur le logiciel Aïoli, développé par le CNRS pour le chantier scientifique de Notre-Dame de Paris © </w:t>
      </w:r>
      <w:r w:rsidR="00DD6D13">
        <w:t xml:space="preserve">CNRS </w:t>
      </w:r>
      <w:r>
        <w:t>- Centre des monuments nationaux</w:t>
      </w:r>
    </w:p>
    <w:p w14:paraId="5882115C" w14:textId="77777777" w:rsidR="00BC5F70" w:rsidRDefault="00BC5F70" w:rsidP="00073068">
      <w:pPr>
        <w:pStyle w:val="Titre2"/>
      </w:pPr>
      <w:r w:rsidRPr="0074107B">
        <w:lastRenderedPageBreak/>
        <w:t>Représentations</w:t>
      </w:r>
      <w:r>
        <w:t xml:space="preserve"> 3D des monuments : aujourd’hui et demain</w:t>
      </w:r>
    </w:p>
    <w:p w14:paraId="10E0DDD3" w14:textId="38C9D107" w:rsidR="00BC5F70" w:rsidRDefault="00BC5F70" w:rsidP="00867412">
      <w:pPr>
        <w:pStyle w:val="Situationdanslexposition"/>
      </w:pPr>
      <w:r>
        <w:t xml:space="preserve">Un panneau </w:t>
      </w:r>
      <w:r w:rsidR="00133082">
        <w:t xml:space="preserve">est </w:t>
      </w:r>
      <w:r>
        <w:t>monté</w:t>
      </w:r>
      <w:r w:rsidRPr="0074107B">
        <w:t xml:space="preserve"> sur </w:t>
      </w:r>
      <w:r>
        <w:t xml:space="preserve">un </w:t>
      </w:r>
      <w:r w:rsidRPr="0074107B">
        <w:t>chevalet en bois dan</w:t>
      </w:r>
      <w:r>
        <w:t>s le jardin de l’Hôtel de Sully. Les informations sont structurées graphiquement en 3 parties.</w:t>
      </w:r>
      <w:r w:rsidR="00E93F52">
        <w:t xml:space="preserve"> </w:t>
      </w:r>
    </w:p>
    <w:p w14:paraId="04A3A18D" w14:textId="77777777" w:rsidR="00B30F99" w:rsidRDefault="00B30F99" w:rsidP="00B30F99">
      <w:pPr>
        <w:pStyle w:val="Titre3"/>
      </w:pPr>
      <w:r>
        <w:t>Quelques projets menés par le Centre des monuments nationaux</w:t>
      </w:r>
    </w:p>
    <w:p w14:paraId="14796123" w14:textId="77777777" w:rsidR="00B30F99" w:rsidRPr="0076094D" w:rsidRDefault="00B30F99" w:rsidP="00B30F99">
      <w:r w:rsidRPr="00B30F99">
        <w:t>Afin d’explorer tout le potentiel de la numérisation 3D dans le patrimoine, le Centre des monuments nationaux mène des projets de numérisation variés, par exemple :</w:t>
      </w:r>
    </w:p>
    <w:p w14:paraId="0F903710" w14:textId="77777777" w:rsidR="00B30F99" w:rsidRDefault="00B30F99" w:rsidP="00B30F99">
      <w:pPr>
        <w:pStyle w:val="Paragraphedeliste"/>
        <w:numPr>
          <w:ilvl w:val="0"/>
          <w:numId w:val="7"/>
        </w:numPr>
      </w:pPr>
      <w:r w:rsidRPr="00B30F99">
        <w:t xml:space="preserve">Des fac-similés imprimés en 3D peuvent prendre place dans les vitrines quand les objets originaux sont prêtés pour une exposition. Dans ce cas, les équipes, comme celle du musée archéologique d’Ensérune (Hérault), veillent à spécifier qu’il s’agit d’une reproduction. </w:t>
      </w:r>
    </w:p>
    <w:p w14:paraId="2A9D0EE5" w14:textId="77777777" w:rsidR="00B30F99" w:rsidRDefault="00B30F99" w:rsidP="00B30F99">
      <w:pPr>
        <w:pStyle w:val="Paragraphedeliste"/>
        <w:numPr>
          <w:ilvl w:val="0"/>
          <w:numId w:val="7"/>
        </w:numPr>
      </w:pPr>
      <w:r w:rsidRPr="00B30F99">
        <w:t xml:space="preserve">Les chercheurs et professionnels du patrimoine travaillent de concert pour étudier la structure de la tour Saint-Nicolas de La Rochelle grâce au modèle 3D. </w:t>
      </w:r>
    </w:p>
    <w:p w14:paraId="3164D748" w14:textId="3BB9AA94" w:rsidR="00B30F99" w:rsidRDefault="00B30F99" w:rsidP="00392BAA">
      <w:pPr>
        <w:pStyle w:val="Paragraphedeliste"/>
        <w:numPr>
          <w:ilvl w:val="0"/>
          <w:numId w:val="7"/>
        </w:numPr>
      </w:pPr>
      <w:r w:rsidRPr="00B30F99">
        <w:t xml:space="preserve">Une expérience en réalité virtuelle du château d’Azay-le-Rideau est développée pour offrir un autre regard sur le monument et enrichir la connaissance sensible du patrimoine, y compris à distance </w:t>
      </w:r>
    </w:p>
    <w:p w14:paraId="1DAAB49B" w14:textId="4051B493" w:rsidR="00BC5F70" w:rsidRPr="0074107B" w:rsidRDefault="000A0E91" w:rsidP="00073068">
      <w:pPr>
        <w:pStyle w:val="Titre3"/>
      </w:pPr>
      <w:r>
        <w:t>Les technologies</w:t>
      </w:r>
    </w:p>
    <w:p w14:paraId="38DF66B1" w14:textId="77777777" w:rsidR="00BC5F70" w:rsidRDefault="00BC5F70" w:rsidP="00BC5F70">
      <w:pPr>
        <w:rPr>
          <w:rFonts w:ascii="National Regular" w:hAnsi="National Regular"/>
        </w:rPr>
      </w:pPr>
      <w:r>
        <w:rPr>
          <w:rFonts w:ascii="National Regular" w:hAnsi="National Regular"/>
        </w:rPr>
        <w:t>Aujourd’hui, il y a deux techniques principales pour modéliser un monument en trois dimensions :</w:t>
      </w:r>
    </w:p>
    <w:p w14:paraId="6D73599B" w14:textId="77777777" w:rsidR="00BC5F70" w:rsidRDefault="00BC5F70" w:rsidP="00BC5F70">
      <w:pPr>
        <w:pStyle w:val="Paragraphedeliste"/>
        <w:numPr>
          <w:ilvl w:val="0"/>
          <w:numId w:val="1"/>
        </w:numPr>
        <w:rPr>
          <w:rFonts w:ascii="National Regular" w:hAnsi="National Regular"/>
        </w:rPr>
      </w:pPr>
      <w:r>
        <w:rPr>
          <w:rFonts w:ascii="National Regular" w:hAnsi="National Regular"/>
        </w:rPr>
        <w:t>En utilisant un scanner : lasergrammétrie et lumière structurée ;</w:t>
      </w:r>
    </w:p>
    <w:p w14:paraId="7D41902F" w14:textId="77777777" w:rsidR="00BC5F70" w:rsidRDefault="00BC5F70" w:rsidP="00BC5F70">
      <w:pPr>
        <w:pStyle w:val="Paragraphedeliste"/>
        <w:numPr>
          <w:ilvl w:val="0"/>
          <w:numId w:val="1"/>
        </w:numPr>
        <w:rPr>
          <w:rFonts w:ascii="National Regular" w:hAnsi="National Regular"/>
        </w:rPr>
      </w:pPr>
      <w:r>
        <w:rPr>
          <w:rFonts w:ascii="National Regular" w:hAnsi="National Regular"/>
        </w:rPr>
        <w:t>En le photographiant sous tous les angles : photogrammétrie.</w:t>
      </w:r>
    </w:p>
    <w:p w14:paraId="5023199F" w14:textId="77777777" w:rsidR="00B30F99" w:rsidRDefault="00B30F99" w:rsidP="00E93F52">
      <w:pPr>
        <w:keepNext/>
        <w:rPr>
          <w:rFonts w:ascii="National Regular" w:hAnsi="National Regular"/>
        </w:rPr>
      </w:pPr>
      <w:r w:rsidRPr="00B30F99">
        <w:rPr>
          <w:rFonts w:ascii="National Regular" w:hAnsi="National Regular"/>
        </w:rPr>
        <w:t xml:space="preserve">Des laboratoires de recherche et des start-ups travaillent sur des méthodes innovantes, souvent basées sur l’intelligence artificielle, qui sont plus rapides et moins coûteuses, ouvrant ainsi de nouvelles perspectives. Bien qu’encourageantes, ces méthodes restent encore au stade expérimental et ne sont pas encore déployées à grande échelle. </w:t>
      </w:r>
    </w:p>
    <w:p w14:paraId="7A6B3BF4" w14:textId="77777777" w:rsidR="00E93F52" w:rsidRDefault="00E93F52" w:rsidP="00E93F52">
      <w:pPr>
        <w:keepNext/>
      </w:pPr>
      <w:r>
        <w:rPr>
          <w:noProof/>
          <w:lang w:eastAsia="fr-FR"/>
        </w:rPr>
        <w:drawing>
          <wp:inline distT="0" distB="0" distL="0" distR="0" wp14:anchorId="4BE3CC8C" wp14:editId="4C6933FE">
            <wp:extent cx="3240000" cy="1923927"/>
            <wp:effectExtent l="0" t="0" r="0" b="635"/>
            <wp:docPr id="13" name="Image 13" descr="Capture d'écran d'une interface logicielle : un fin cadre noir avec des commandes logicielles en gris entoure l'image d'un salon luxueux du 18e siècle, avec du parquet, une grande table dressée, un lustre, des miroirs et un grand buffet à droite. Cette image n'est pas une photographie mais un modèl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apture d'écran d'une interface logicielle : un fin cadre noir avec des commandes logicielles en gris entoure l'image d'un salon luxueux du 18e siècle, avec du parquet, une grande table dressée, un lustre, des miroirs et un grand buffet à droite. Cette image n'est pas une photographie mais un modèle 3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1923927"/>
                    </a:xfrm>
                    <a:prstGeom prst="rect">
                      <a:avLst/>
                    </a:prstGeom>
                  </pic:spPr>
                </pic:pic>
              </a:graphicData>
            </a:graphic>
          </wp:inline>
        </w:drawing>
      </w:r>
    </w:p>
    <w:p w14:paraId="48226A06" w14:textId="0E542C0D" w:rsidR="00E93F52" w:rsidRPr="00E93F52" w:rsidRDefault="00E93F52" w:rsidP="00E93F52">
      <w:pPr>
        <w:pStyle w:val="Lgende"/>
      </w:pPr>
      <w:r>
        <w:t xml:space="preserve">Visuel </w:t>
      </w:r>
      <w:fldSimple w:instr=" SEQ Visuel \* ARABIC ">
        <w:r w:rsidR="008F7D17">
          <w:rPr>
            <w:noProof/>
          </w:rPr>
          <w:t>6</w:t>
        </w:r>
      </w:fldSimple>
      <w:r>
        <w:t xml:space="preserve"> : </w:t>
      </w:r>
      <w:r w:rsidRPr="002F6BD9">
        <w:t>Reconstitution 3D d’une pièce de l’Hôtel de la Marine réalisée à l’aide de l’intelligence artificielle (IA)</w:t>
      </w:r>
      <w:r>
        <w:t xml:space="preserve"> </w:t>
      </w:r>
      <w:r w:rsidRPr="00E93F52">
        <w:t>© Lay3rs et CEA List -</w:t>
      </w:r>
      <w:r>
        <w:t xml:space="preserve"> Centre des monuments nationaux</w:t>
      </w:r>
    </w:p>
    <w:p w14:paraId="040DB75F" w14:textId="51B6140E" w:rsidR="00BC5F70" w:rsidRPr="0074107B" w:rsidRDefault="000A0E91" w:rsidP="00073068">
      <w:pPr>
        <w:pStyle w:val="Titre3"/>
      </w:pPr>
      <w:r>
        <w:t xml:space="preserve">Un moyen parmi tant </w:t>
      </w:r>
      <w:r w:rsidRPr="009E34A2">
        <w:t>d’autres</w:t>
      </w:r>
    </w:p>
    <w:p w14:paraId="0A0C77E1" w14:textId="77777777" w:rsidR="00B30F99" w:rsidRDefault="00B30F99" w:rsidP="00E93F52">
      <w:pPr>
        <w:keepNext/>
        <w:rPr>
          <w:rFonts w:ascii="National Regular" w:hAnsi="National Regular"/>
        </w:rPr>
      </w:pPr>
      <w:r w:rsidRPr="00B30F99">
        <w:rPr>
          <w:rFonts w:ascii="National Regular" w:hAnsi="National Regular"/>
        </w:rPr>
        <w:t xml:space="preserve">Le modèle 3D est une façon de représenter numériquement un site patrimonial. Il existe d’autres propositions technologiques tout aussi créatives pour enrichir et diversifier la connaissance des </w:t>
      </w:r>
      <w:r w:rsidRPr="00B30F99">
        <w:rPr>
          <w:rFonts w:ascii="National Regular" w:hAnsi="National Regular"/>
        </w:rPr>
        <w:lastRenderedPageBreak/>
        <w:t xml:space="preserve">monuments : immersion sonore, visite guidée à distance, application de visite sur smartphone, </w:t>
      </w:r>
      <w:proofErr w:type="spellStart"/>
      <w:r w:rsidRPr="00B30F99">
        <w:rPr>
          <w:rFonts w:ascii="National Regular" w:hAnsi="National Regular"/>
        </w:rPr>
        <w:t>vidéomapping</w:t>
      </w:r>
      <w:proofErr w:type="spellEnd"/>
      <w:r w:rsidRPr="00B30F99">
        <w:rPr>
          <w:rFonts w:ascii="National Regular" w:hAnsi="National Regular"/>
        </w:rPr>
        <w:t xml:space="preserve"> (projection lumineuse sur les façades de monuments), etc. </w:t>
      </w:r>
    </w:p>
    <w:p w14:paraId="2A7E1995" w14:textId="77777777" w:rsidR="00E93F52" w:rsidRDefault="00E93F52" w:rsidP="00E93F52">
      <w:pPr>
        <w:keepNext/>
      </w:pPr>
      <w:r>
        <w:rPr>
          <w:noProof/>
          <w:lang w:eastAsia="fr-FR"/>
        </w:rPr>
        <w:drawing>
          <wp:inline distT="0" distB="0" distL="0" distR="0" wp14:anchorId="29CC7058" wp14:editId="5B35D020">
            <wp:extent cx="3240000" cy="1911786"/>
            <wp:effectExtent l="0" t="0" r="0" b="0"/>
            <wp:docPr id="14" name="Image 14" descr="Image numérique composée de plusieurs milliers de points colorés. Un château typique du 18e siècle est au centre. La façade du bâtiment, en pierre claire, est ornée de hautes fenêtres, le toit du château est en ardoise sombre, avec des lucarnes élégantes et des cheminées en brique.  On aperçoit les jardins autour dont le vert disparait dans la pénombre. Le bâtiment est enfermé dans une sorte de file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Image numérique composée de plusieurs milliers de points colorés. Un château typique du 18e siècle est au centre. La façade du bâtiment, en pierre claire, est ornée de hautes fenêtres, le toit du château est en ardoise sombre, avec des lucarnes élégantes et des cheminées en brique.  On aperçoit les jardins autour dont le vert disparait dans la pénombre. Le bâtiment est enfermé dans une sorte de filet ora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1911786"/>
                    </a:xfrm>
                    <a:prstGeom prst="rect">
                      <a:avLst/>
                    </a:prstGeom>
                  </pic:spPr>
                </pic:pic>
              </a:graphicData>
            </a:graphic>
          </wp:inline>
        </w:drawing>
      </w:r>
    </w:p>
    <w:p w14:paraId="07917D58" w14:textId="61FED070" w:rsidR="00E93F52" w:rsidRPr="00BC5F70" w:rsidRDefault="00E93F52" w:rsidP="00E93F52">
      <w:pPr>
        <w:pStyle w:val="Lgende"/>
        <w:rPr>
          <w:rFonts w:ascii="National Regular" w:hAnsi="National Regular"/>
        </w:rPr>
      </w:pPr>
      <w:r>
        <w:t xml:space="preserve">Visuel </w:t>
      </w:r>
      <w:fldSimple w:instr=" SEQ Visuel \* ARABIC ">
        <w:r w:rsidR="008F7D17">
          <w:rPr>
            <w:noProof/>
          </w:rPr>
          <w:t>7</w:t>
        </w:r>
      </w:fldSimple>
      <w:r>
        <w:t xml:space="preserve"> : </w:t>
      </w:r>
      <w:r w:rsidRPr="00420ACD">
        <w:t>Résultat des photos prises par drone du château de Champs-sur-Marne</w:t>
      </w:r>
      <w:r>
        <w:t xml:space="preserve"> © HelloCapture – Centre des monuments nationaux</w:t>
      </w:r>
    </w:p>
    <w:p w14:paraId="457CFC83" w14:textId="723DA8DC" w:rsidR="006C7403" w:rsidRDefault="006C7403" w:rsidP="00073068">
      <w:pPr>
        <w:pStyle w:val="Titre2"/>
      </w:pPr>
      <w:r>
        <w:t>Cas concret</w:t>
      </w:r>
    </w:p>
    <w:p w14:paraId="66F00122" w14:textId="0A207F63" w:rsidR="006C7403" w:rsidRPr="00D865BF" w:rsidRDefault="006C7403" w:rsidP="00867412">
      <w:pPr>
        <w:pStyle w:val="Situationdanslexposition"/>
      </w:pPr>
      <w:r w:rsidRPr="00D865BF">
        <w:t xml:space="preserve">Trois panneaux </w:t>
      </w:r>
      <w:r w:rsidR="00133082">
        <w:t xml:space="preserve">sont exposés </w:t>
      </w:r>
      <w:r w:rsidRPr="00D865BF">
        <w:t>dans la salle de l’Orangerie de l’Hôtel de Sully</w:t>
      </w:r>
      <w:r w:rsidR="00972C0F">
        <w:t>. Chaque panneau comporte du texte et plusieurs images. À côté, des dispositifs numériques sont présentés : tablettes tactiles sur lesquelles il est possible de manipuler les modèles 3D, écrans qui projettent des vidéos des projets. Il y a aussi des impressions 3D à toucher.</w:t>
      </w:r>
      <w:r w:rsidRPr="00D865BF">
        <w:t xml:space="preserve"> </w:t>
      </w:r>
    </w:p>
    <w:p w14:paraId="20686380" w14:textId="4C9E1585" w:rsidR="006C7403" w:rsidRDefault="006C7403" w:rsidP="00073068">
      <w:pPr>
        <w:pStyle w:val="Titre3"/>
      </w:pPr>
      <w:r>
        <w:t>La numérisation d’un monument bâti : l’Arc de triomphe</w:t>
      </w:r>
    </w:p>
    <w:p w14:paraId="5E131941" w14:textId="5DE4437C" w:rsidR="006C7403" w:rsidRPr="006C7403" w:rsidRDefault="006C7403" w:rsidP="006C7403">
      <w:r w:rsidRPr="006C7403">
        <w:t>En mai et juin 2024, le Centre des monuments nationaux a procédé à la numérisation de l’Arc de triomphe. Pendant trois jours, des relevés au laser et des photographies ont été effectués au trépied, tout autour du monument. Une matinée de vol en drone a également été nécessaire</w:t>
      </w:r>
      <w:r w:rsidR="003B0B58">
        <w:t xml:space="preserve"> pour les hauteurs</w:t>
      </w:r>
      <w:r w:rsidRPr="006C7403">
        <w:t xml:space="preserve">. L’assemblage des données sur ordinateur a permis l’obtention d’un modèle 3D.  </w:t>
      </w:r>
    </w:p>
    <w:p w14:paraId="0E7851C3" w14:textId="77777777" w:rsidR="006C7403" w:rsidRDefault="006C7403" w:rsidP="006C7403">
      <w:pPr>
        <w:keepNext/>
      </w:pPr>
      <w:r>
        <w:rPr>
          <w:noProof/>
          <w:lang w:eastAsia="fr-FR"/>
        </w:rPr>
        <w:drawing>
          <wp:inline distT="0" distB="0" distL="0" distR="0" wp14:anchorId="38B9DD20" wp14:editId="54DAE61A">
            <wp:extent cx="3240000" cy="2468571"/>
            <wp:effectExtent l="0" t="0" r="0" b="8255"/>
            <wp:docPr id="5" name="Image 5" descr="Il y a 3 images :&#10;- Photographie 1 : une télécommande de drone est tenue par un opérateur avec une chasuble fluorescente. On devine un monument sur son écran.&#10;- Photographie : un scanner sur trépied est positionné devant la tombe du soldat inconnu, sur le parvis de l'Arc de triomphe.&#10;- Capture d'écran : nuage de points de l'Arc de triomphe et du rond-point de l'Étoile, vus de haut. Plus on s'éloigne du centre de l'image, plus elle devient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l y a 3 images :&#10;- Photographie 1 : une télécommande de drone est tenue par un opérateur avec une chasuble fluorescente. On devine un monument sur son écran.&#10;- Photographie : un scanner sur trépied est positionné devant la tombe du soldat inconnu, sur le parvis de l'Arc de triomphe.&#10;- Capture d'écran : nuage de points de l'Arc de triomphe et du rond-point de l'Étoile, vus de haut. Plus on s'éloigne du centre de l'image, plus elle devient somb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68571"/>
                    </a:xfrm>
                    <a:prstGeom prst="rect">
                      <a:avLst/>
                    </a:prstGeom>
                  </pic:spPr>
                </pic:pic>
              </a:graphicData>
            </a:graphic>
          </wp:inline>
        </w:drawing>
      </w:r>
    </w:p>
    <w:p w14:paraId="2A8EF818" w14:textId="7D60A9D2" w:rsidR="006C7403" w:rsidRPr="006C7403" w:rsidRDefault="006C7403" w:rsidP="006C7403">
      <w:pPr>
        <w:pStyle w:val="Lgende"/>
      </w:pPr>
      <w:r>
        <w:t xml:space="preserve">Visuel </w:t>
      </w:r>
      <w:fldSimple w:instr=" SEQ Visuel \* ARABIC ">
        <w:r w:rsidR="008F7D17">
          <w:rPr>
            <w:noProof/>
          </w:rPr>
          <w:t>8</w:t>
        </w:r>
      </w:fldSimple>
      <w:r>
        <w:t> : (1) Radiocommande du drone (2) Acquisition terrestre de l’extérieur (3) Nuage de points de l’Arc de triomphe © Art graphique &amp; Patrimoine – Centre des monuments nationaux</w:t>
      </w:r>
    </w:p>
    <w:p w14:paraId="328E0A6F" w14:textId="79E148FA" w:rsidR="006C7403" w:rsidRPr="006C7403" w:rsidRDefault="003B0B58" w:rsidP="003B0B58">
      <w:r w:rsidRPr="003B0B58">
        <w:t xml:space="preserve">Les fichiers ont ensuite été transmis à une entreprise spécialisée dans les impressions 3D pour concevoir des objets physiques. Avant toute impression, une adaptation du modèle 3D via des logiciels spécialisés est nécessaire. Le fichier est ensuite envoyé sur la machine, qui dépose du filament à base </w:t>
      </w:r>
      <w:r w:rsidRPr="003B0B58">
        <w:lastRenderedPageBreak/>
        <w:t xml:space="preserve">de plastique ou d’amidon de maïs, couche par couche, en suivant les instructions données par l’ordinateur. Puis, les objets sont polis et peints. Ces répliques en trois dimensions sont utilisées dans le cadre d’ateliers pédagogiques, notamment dans les écoles et les hôpitaux. </w:t>
      </w:r>
      <w:r w:rsidR="006C7403" w:rsidRPr="006C7403">
        <w:t xml:space="preserve"> </w:t>
      </w:r>
    </w:p>
    <w:p w14:paraId="76706108" w14:textId="77777777" w:rsidR="00D865BF" w:rsidRDefault="00D865BF" w:rsidP="00D865BF">
      <w:pPr>
        <w:keepNext/>
      </w:pPr>
      <w:r>
        <w:rPr>
          <w:noProof/>
          <w:lang w:eastAsia="fr-FR"/>
        </w:rPr>
        <w:drawing>
          <wp:inline distT="0" distB="0" distL="0" distR="0" wp14:anchorId="19AA55A6" wp14:editId="35F79C62">
            <wp:extent cx="3240000" cy="2160000"/>
            <wp:effectExtent l="0" t="0" r="0" b="0"/>
            <wp:docPr id="7" name="Image 7" descr="Photographie : des mains d'une jeune femme blanche manipulent une impression 3D de l'Arc de triomphe, qui fait environ 6 centimètres de hauteur. Plusieurs objets de taille identique sont visibles en arrière-plan : emporte-pièces, porte-clefs, modèles réduits de sculp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hotographie : des mains d'une jeune femme blanche manipulent une impression 3D de l'Arc de triomphe, qui fait environ 6 centimètres de hauteur. Plusieurs objets de taille identique sont visibles en arrière-plan : emporte-pièces, porte-clefs, modèles réduits de sculptures...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52A64FEE" w14:textId="3F7149EB" w:rsidR="00042320" w:rsidRDefault="00D865BF" w:rsidP="00D865BF">
      <w:pPr>
        <w:pStyle w:val="Lgende"/>
      </w:pPr>
      <w:r>
        <w:t xml:space="preserve">Visuel </w:t>
      </w:r>
      <w:fldSimple w:instr=" SEQ Visuel \* ARABIC ">
        <w:r w:rsidR="008F7D17">
          <w:rPr>
            <w:noProof/>
          </w:rPr>
          <w:t>9</w:t>
        </w:r>
      </w:fldSimple>
      <w:r>
        <w:t xml:space="preserve"> : Manipulation des prototypes d’impressions 3D de l’Arc de triomphe © Agence </w:t>
      </w:r>
      <w:proofErr w:type="spellStart"/>
      <w:r>
        <w:t>Galimey</w:t>
      </w:r>
      <w:proofErr w:type="spellEnd"/>
      <w:r>
        <w:t xml:space="preserve"> – Centre des monuments nationaux</w:t>
      </w:r>
    </w:p>
    <w:p w14:paraId="1E3C1113" w14:textId="51C0853F" w:rsidR="00D865BF" w:rsidRDefault="00D865BF" w:rsidP="00073068">
      <w:pPr>
        <w:pStyle w:val="Titre3"/>
      </w:pPr>
      <w:r>
        <w:t>La numérisation des collections : le château de Champs-sur-Marne</w:t>
      </w:r>
    </w:p>
    <w:p w14:paraId="08FC330D" w14:textId="77777777" w:rsidR="00D865BF" w:rsidRPr="00D865BF" w:rsidRDefault="00D865BF" w:rsidP="00D865BF">
      <w:r w:rsidRPr="00D865BF">
        <w:t xml:space="preserve">En 2023, le Centre des monuments nationaux a numérisé plusieurs objets des collections du château de Champs-sur-Marne grâce au mécénat de compétences de l’entreprise HelloCapture. Cette opération s’est concentrée sur le plan de sauvegarde qui liste les éléments de décor et les objets remarquables à protéger ou à sauver en priorité en cas de sinistre. Il cible ceux qui seraient les plus difficiles à déplacer, tels qu’un lustre Boulle, un paravent chinois en laque de Coromandel et les boiseries du salon chinois. La numérisation aidera ainsi en cas de dommage à les restaurer, voire à les reconstituer.  </w:t>
      </w:r>
    </w:p>
    <w:p w14:paraId="05139EFC" w14:textId="77777777" w:rsidR="00457198" w:rsidRPr="00457198" w:rsidRDefault="00457198" w:rsidP="00457198">
      <w:r w:rsidRPr="00457198">
        <w:t xml:space="preserve">Pour cette numérisation, les équipes ont utilisé un scanner à lumière structurée. Contrairement aux lasers, </w:t>
      </w:r>
      <w:proofErr w:type="gramStart"/>
      <w:r w:rsidRPr="00457198">
        <w:t>ce</w:t>
      </w:r>
      <w:proofErr w:type="gramEnd"/>
      <w:r w:rsidRPr="00457198">
        <w:t xml:space="preserve"> scanner projette un motif lumineux sur l’objet. En analysant les déformations de ce motif sur la surface de l’objet, la machine génère ensuite un fichier 3D. Lors du scan, l’opérateur peut suivre en temps réel la progression de la numérisation grâce à un écran de contrôle. Ensuite, les fichiers sont exportés et assemblés sur ordinateur.</w:t>
      </w:r>
    </w:p>
    <w:p w14:paraId="31BCA532" w14:textId="77777777" w:rsidR="00457198" w:rsidRDefault="00457198" w:rsidP="00457198">
      <w:pPr>
        <w:keepNext/>
      </w:pPr>
      <w:r>
        <w:rPr>
          <w:noProof/>
          <w:lang w:eastAsia="fr-FR"/>
        </w:rPr>
        <w:drawing>
          <wp:inline distT="0" distB="0" distL="0" distR="0" wp14:anchorId="31E0A7B4" wp14:editId="064A5CBE">
            <wp:extent cx="3240000" cy="827143"/>
            <wp:effectExtent l="0" t="0" r="0" b="0"/>
            <wp:docPr id="8" name="Image 8" descr="Trois images numériques d'un modèle 3D d'un fauteuil se succèdent : d'abord, le fauteuil est très simplifié et blanc, puis, il est plus détaillé mais toujours blanc. Enfin, il est coloré avec des effets de matière textile et de métal pour les clous qui fixent l'ass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Trois images numériques d'un modèle 3D d'un fauteuil se succèdent : d'abord, le fauteuil est très simplifié et blanc, puis, il est plus détaillé mais toujours blanc. Enfin, il est coloré avec des effets de matière textile et de métal pour les clous qui fixent l'assi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827143"/>
                    </a:xfrm>
                    <a:prstGeom prst="rect">
                      <a:avLst/>
                    </a:prstGeom>
                  </pic:spPr>
                </pic:pic>
              </a:graphicData>
            </a:graphic>
          </wp:inline>
        </w:drawing>
      </w:r>
    </w:p>
    <w:p w14:paraId="1275FED1" w14:textId="2A2912D7" w:rsidR="00D865BF" w:rsidRDefault="00457198" w:rsidP="00457198">
      <w:pPr>
        <w:pStyle w:val="Lgende"/>
      </w:pPr>
      <w:r>
        <w:t xml:space="preserve">Visuel </w:t>
      </w:r>
      <w:fldSimple w:instr=" SEQ Visuel \* ARABIC ">
        <w:r w:rsidR="008F7D17">
          <w:rPr>
            <w:noProof/>
          </w:rPr>
          <w:t>10</w:t>
        </w:r>
      </w:fldSimple>
      <w:r>
        <w:t> : Modèle 3D d’un fauteuil Jean de la Fontaine : (1 et 2) maillés (3) maillé texturé © HelloCapture – Centre des monuments nationaux</w:t>
      </w:r>
    </w:p>
    <w:p w14:paraId="0B7B57FC" w14:textId="77777777" w:rsidR="00457198" w:rsidRDefault="00457198" w:rsidP="00457198">
      <w:pPr>
        <w:keepNext/>
      </w:pPr>
      <w:r>
        <w:rPr>
          <w:noProof/>
          <w:lang w:eastAsia="fr-FR"/>
        </w:rPr>
        <w:lastRenderedPageBreak/>
        <w:drawing>
          <wp:inline distT="0" distB="0" distL="0" distR="0" wp14:anchorId="353A49EE" wp14:editId="1A4CE1F5">
            <wp:extent cx="3239135" cy="1686975"/>
            <wp:effectExtent l="19050" t="19050" r="18415" b="27940"/>
            <wp:docPr id="9" name="Image 9" descr="Illustration grise, et blanche : à gauche, un scanner projette une lumière, qui traverse une grille rouge. Cette grille est elle-même projetée sur un fauteuil. Les lignes sont déformées au contact de l'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rotWithShape="1">
                    <a:blip r:embed="rId18" cstate="print">
                      <a:extLst>
                        <a:ext uri="{28A0092B-C50C-407E-A947-70E740481C1C}">
                          <a14:useLocalDpi xmlns:a14="http://schemas.microsoft.com/office/drawing/2010/main" val="0"/>
                        </a:ext>
                      </a:extLst>
                    </a:blip>
                    <a:srcRect t="21482" b="13772"/>
                    <a:stretch/>
                  </pic:blipFill>
                  <pic:spPr bwMode="auto">
                    <a:xfrm>
                      <a:off x="0" y="0"/>
                      <a:ext cx="3240000" cy="168742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817B0C" w14:textId="55F11E97" w:rsidR="00457198" w:rsidRDefault="00457198" w:rsidP="00457198">
      <w:pPr>
        <w:pStyle w:val="Lgende"/>
      </w:pPr>
      <w:r>
        <w:t xml:space="preserve">Visuel </w:t>
      </w:r>
      <w:fldSimple w:instr=" SEQ Visuel \* ARABIC ">
        <w:r w:rsidR="008F7D17">
          <w:rPr>
            <w:noProof/>
          </w:rPr>
          <w:t>11</w:t>
        </w:r>
      </w:fldSimple>
      <w:r>
        <w:t xml:space="preserve"> : Schéma de fonctionnement du scanner à lumière </w:t>
      </w:r>
      <w:r w:rsidR="003F3520">
        <w:t>structurée</w:t>
      </w:r>
      <w:r>
        <w:t xml:space="preserve"> © Marion Martin Laprade - Centre des monuments nationaux</w:t>
      </w:r>
    </w:p>
    <w:p w14:paraId="33F2751C" w14:textId="447EAEB0" w:rsidR="00457198" w:rsidRDefault="00457198" w:rsidP="00073068">
      <w:pPr>
        <w:pStyle w:val="Titre3"/>
      </w:pPr>
      <w:r>
        <w:t>La numérisation du patrimoine archéologique : la grotte de Font-de-Gaume</w:t>
      </w:r>
    </w:p>
    <w:p w14:paraId="0EC2F5B1" w14:textId="254E9DBE" w:rsidR="00457198" w:rsidRDefault="00457198" w:rsidP="00457198">
      <w:r w:rsidRPr="00457198">
        <w:t xml:space="preserve">En mai 2023, le Centre des monuments nationaux a numérisé la grotte ornée de Font-de-Gaume à des fins de conservation, recherche et sensibilisation culturelle et scientifique auprès du grand public. Ce site patrimonial fragile est classé au Patrimoine mondial de l’UNESCO. Au-delà des objectifs fixés, l’enjeu est de transmettre aux générations futures une représentation numérique de l’état du site à un moment figé. </w:t>
      </w:r>
    </w:p>
    <w:p w14:paraId="43296A04" w14:textId="77777777" w:rsidR="00457198" w:rsidRDefault="00457198" w:rsidP="00457198">
      <w:pPr>
        <w:keepNext/>
      </w:pPr>
      <w:r>
        <w:rPr>
          <w:noProof/>
          <w:lang w:eastAsia="fr-FR"/>
        </w:rPr>
        <w:drawing>
          <wp:inline distT="0" distB="0" distL="0" distR="0" wp14:anchorId="20E02DB6" wp14:editId="5DAB3AAD">
            <wp:extent cx="3240000" cy="2455357"/>
            <wp:effectExtent l="0" t="0" r="0" b="2540"/>
            <wp:docPr id="10" name="Image 10" descr="Il y a quatre photographies :&#10;1) Une femme est accroupie à côté d'un scanner sur un trépied dans une zone exigüe de la grotte. Elle travaille sur une tablette tactile.&#10;2) Un chien-robot équipé de lumières à 360° et d'un scanner sur sa « tête » se déplace dans la grotte.&#10;3) Dans la grotte, deux opérateurs en tenue de spéléologue rouge fluo travaillent au sol, à genoux, penchés sur plusieurs documents. &#10;4) Un opérateur équipé d'un casque de chantier est visible dans la grotte. Il regarde un scanner, doté de lumières, qui est monté tout en haut d'un mât deux fois grand comme lui. À droite, on voit des figures animales préhistoriques sur la paro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l y a quatre photographies :&#10;1) Une femme est accroupie à côté d'un scanner sur un trépied dans une zone exigüe de la grotte. Elle travaille sur une tablette tactile.&#10;2) Un chien-robot équipé de lumières à 360° et d'un scanner sur sa « tête » se déplace dans la grotte.&#10;3) Dans la grotte, deux opérateurs en tenue de spéléologue rouge fluo travaillent au sol, à genoux, penchés sur plusieurs documents. &#10;4) Un opérateur équipé d'un casque de chantier est visible dans la grotte. Il regarde un scanner, doté de lumières, qui est monté tout en haut d'un mât deux fois grand comme lui. À droite, on voit des figures animales préhistoriques sur la paroi.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55357"/>
                    </a:xfrm>
                    <a:prstGeom prst="rect">
                      <a:avLst/>
                    </a:prstGeom>
                  </pic:spPr>
                </pic:pic>
              </a:graphicData>
            </a:graphic>
          </wp:inline>
        </w:drawing>
      </w:r>
    </w:p>
    <w:p w14:paraId="54063CFE" w14:textId="5FB83DA3" w:rsidR="00457198" w:rsidRPr="00457198" w:rsidRDefault="00457198" w:rsidP="00457198">
      <w:pPr>
        <w:pStyle w:val="Lgende"/>
      </w:pPr>
      <w:r>
        <w:t xml:space="preserve">Visuel </w:t>
      </w:r>
      <w:fldSimple w:instr=" SEQ Visuel \* ARABIC ">
        <w:r w:rsidR="008F7D17">
          <w:rPr>
            <w:noProof/>
          </w:rPr>
          <w:t>12</w:t>
        </w:r>
      </w:fldSimple>
      <w:r>
        <w:t xml:space="preserve"> : </w:t>
      </w:r>
      <w:r w:rsidRPr="00457198">
        <w:t xml:space="preserve">Lasergrammétrie dans les galeries étroites, chien-robot équipé d’un scanner, préparation méthodologique et lasergrammétrie avec mât © Agence </w:t>
      </w:r>
      <w:proofErr w:type="spellStart"/>
      <w:r w:rsidRPr="00457198">
        <w:t>Galimey</w:t>
      </w:r>
      <w:proofErr w:type="spellEnd"/>
      <w:r w:rsidRPr="00457198">
        <w:t xml:space="preserve"> -</w:t>
      </w:r>
      <w:r>
        <w:t xml:space="preserve"> Centre des monuments nationaux</w:t>
      </w:r>
    </w:p>
    <w:p w14:paraId="64D99D3B" w14:textId="34519F9D" w:rsidR="00457198" w:rsidRDefault="00457198" w:rsidP="00457198">
      <w:r w:rsidRPr="00457198">
        <w:t>L’opération était particulièrement complexe en raison des caractéristiques du site : certaines galeries sont très étroites avec une largeur inférieure à 50 cm et les parois ne doivent jamais être touchées pour préserver leur intégrité. Le temps d’intervention est également limité à cause de l’accumulation de CO2</w:t>
      </w:r>
      <w:r w:rsidR="009C0EB7">
        <w:t xml:space="preserve"> et</w:t>
      </w:r>
      <w:r w:rsidRPr="00457198">
        <w:t xml:space="preserve"> l’absence de lumière naturelle demande un éclairage très spécifique</w:t>
      </w:r>
      <w:r w:rsidR="009C0EB7">
        <w:t xml:space="preserve">. La </w:t>
      </w:r>
      <w:r w:rsidRPr="00457198">
        <w:t xml:space="preserve">volonté de numériser aussi l’environnement extérieur représentait un défi supplémentaire. </w:t>
      </w:r>
      <w:r w:rsidR="009C0EB7">
        <w:t>U</w:t>
      </w:r>
      <w:r w:rsidRPr="00457198">
        <w:t>ne méthodologie précise et efficace a été mise en place.</w:t>
      </w:r>
    </w:p>
    <w:p w14:paraId="1BC07D80" w14:textId="77777777" w:rsidR="00457198" w:rsidRDefault="00457198" w:rsidP="00457198">
      <w:pPr>
        <w:keepNext/>
      </w:pPr>
      <w:r>
        <w:rPr>
          <w:noProof/>
          <w:lang w:eastAsia="fr-FR"/>
        </w:rPr>
        <w:lastRenderedPageBreak/>
        <w:drawing>
          <wp:inline distT="0" distB="0" distL="0" distR="0" wp14:anchorId="4EF6AC57" wp14:editId="71D4DB86">
            <wp:extent cx="3240000" cy="2160000"/>
            <wp:effectExtent l="0" t="0" r="0" b="0"/>
            <wp:docPr id="11" name="Image 11" descr="Photographie : un scanner monté sur un trépied, équipé de lumières à 360°, semble numériser la grotte. À gauche, on distingue de grandes peintures de bisons rouges et noires. A droite, la zone est dans le no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hotographie : un scanner monté sur un trépied, équipé de lumières à 360°, semble numériser la grotte. À gauche, on distingue de grandes peintures de bisons rouges et noires. A droite, la zone est dans le noir.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F4745A1" w14:textId="1665F2A0" w:rsidR="00457198" w:rsidRDefault="00457198" w:rsidP="00457198">
      <w:pPr>
        <w:pStyle w:val="Lgende"/>
      </w:pPr>
      <w:r>
        <w:t xml:space="preserve">Visuel </w:t>
      </w:r>
      <w:fldSimple w:instr=" SEQ Visuel \* ARABIC ">
        <w:r w:rsidR="008F7D17">
          <w:rPr>
            <w:noProof/>
          </w:rPr>
          <w:t>13</w:t>
        </w:r>
      </w:fldSimple>
      <w:r>
        <w:t xml:space="preserve"> : </w:t>
      </w:r>
      <w:r w:rsidRPr="00457198">
        <w:t xml:space="preserve">Lasergrammétrie de la grotte de Font-de-Gaume © Agence </w:t>
      </w:r>
      <w:proofErr w:type="spellStart"/>
      <w:r w:rsidRPr="00457198">
        <w:t>Galimey</w:t>
      </w:r>
      <w:proofErr w:type="spellEnd"/>
      <w:r w:rsidRPr="00457198">
        <w:t xml:space="preserve"> -</w:t>
      </w:r>
      <w:r>
        <w:t xml:space="preserve"> Centre des monuments nationaux</w:t>
      </w:r>
    </w:p>
    <w:p w14:paraId="413C3552" w14:textId="47F7A305" w:rsidR="0074107B" w:rsidRDefault="0074107B" w:rsidP="00073068">
      <w:pPr>
        <w:pStyle w:val="Titre2"/>
      </w:pPr>
      <w:r>
        <w:t>Présentation de matériel</w:t>
      </w:r>
    </w:p>
    <w:p w14:paraId="58A1BBA2" w14:textId="3A651E2E" w:rsidR="004F093F" w:rsidRPr="004F093F" w:rsidRDefault="0083223F" w:rsidP="00867412">
      <w:pPr>
        <w:pStyle w:val="Situationdanslexposition"/>
      </w:pPr>
      <w:r>
        <w:t>Le matériel et en partie exposé sous des vitrines et derrière des tables en bois sur des trépieds.</w:t>
      </w:r>
    </w:p>
    <w:p w14:paraId="65CDDB6D" w14:textId="4373330A" w:rsidR="0074107B" w:rsidRDefault="0074107B" w:rsidP="00073068">
      <w:pPr>
        <w:pStyle w:val="Titre3"/>
      </w:pPr>
      <w:r>
        <w:t>Le scanner dynamique</w:t>
      </w:r>
    </w:p>
    <w:p w14:paraId="6971A95F" w14:textId="77777777" w:rsidR="0083223F" w:rsidRDefault="0083223F" w:rsidP="00392BAA">
      <w:pPr>
        <w:keepNext/>
      </w:pPr>
      <w:r w:rsidRPr="0083223F">
        <w:rPr>
          <w:noProof/>
          <w:lang w:eastAsia="fr-FR"/>
        </w:rPr>
        <w:drawing>
          <wp:inline distT="0" distB="0" distL="0" distR="0" wp14:anchorId="3D307C16" wp14:editId="6A010BC6">
            <wp:extent cx="2557121" cy="1222506"/>
            <wp:effectExtent l="317" t="0" r="0" b="0"/>
            <wp:docPr id="4" name="Image 13" descr="Photographie : un homme porte sur ses épaules un harnais rigide avec, au-dessus de sa tête, une structure avec plusieurs caméras ou capteurs L'homme tient également un petit écran tactile devant lu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3" descr="Photographie : un homme porte sur ses épaules un harnais rigide avec, au-dessus de sa tête, une structure avec plusieurs caméras ou capteurs L'homme tient également un petit écran tactile devant lui.  "/>
                    <pic:cNvPicPr>
                      <a:picLocks noChangeAspect="1"/>
                    </pic:cNvPicPr>
                  </pic:nvPicPr>
                  <pic:blipFill rotWithShape="1">
                    <a:blip r:embed="rId21" cstate="print">
                      <a:extLst>
                        <a:ext uri="{28A0092B-C50C-407E-A947-70E740481C1C}">
                          <a14:useLocalDpi xmlns:a14="http://schemas.microsoft.com/office/drawing/2010/main" val="0"/>
                        </a:ext>
                      </a:extLst>
                    </a:blip>
                    <a:srcRect l="11175" t="13681" r="18629" b="13681"/>
                    <a:stretch/>
                  </pic:blipFill>
                  <pic:spPr bwMode="auto">
                    <a:xfrm rot="5400000">
                      <a:off x="0" y="0"/>
                      <a:ext cx="2629285" cy="1257006"/>
                    </a:xfrm>
                    <a:prstGeom prst="rect">
                      <a:avLst/>
                    </a:prstGeom>
                    <a:ln>
                      <a:noFill/>
                    </a:ln>
                    <a:extLst>
                      <a:ext uri="{53640926-AAD7-44D8-BBD7-CCE9431645EC}">
                        <a14:shadowObscured xmlns:a14="http://schemas.microsoft.com/office/drawing/2010/main"/>
                      </a:ext>
                    </a:extLst>
                  </pic:spPr>
                </pic:pic>
              </a:graphicData>
            </a:graphic>
          </wp:inline>
        </w:drawing>
      </w:r>
    </w:p>
    <w:p w14:paraId="4395169D" w14:textId="298643DD" w:rsidR="0083223F" w:rsidRDefault="0083223F" w:rsidP="00392BAA">
      <w:pPr>
        <w:pStyle w:val="Lgende"/>
      </w:pPr>
      <w:r>
        <w:t xml:space="preserve">Visuel </w:t>
      </w:r>
      <w:fldSimple w:instr=" SEQ Visuel \* ARABIC ">
        <w:r w:rsidR="008F7D17">
          <w:rPr>
            <w:noProof/>
          </w:rPr>
          <w:t>14</w:t>
        </w:r>
      </w:fldSimple>
      <w:r w:rsidR="008F7D17">
        <w:t> :</w:t>
      </w:r>
      <w:r>
        <w:t xml:space="preserve"> Scanner dynamique avec armature. Pour numériser des monuments</w:t>
      </w:r>
    </w:p>
    <w:p w14:paraId="07C1FC37" w14:textId="77777777" w:rsidR="008F7D17" w:rsidRDefault="008F7D17" w:rsidP="00392BAA">
      <w:pPr>
        <w:keepNext/>
      </w:pPr>
      <w:r w:rsidRPr="008F7D17">
        <w:rPr>
          <w:noProof/>
          <w:lang w:eastAsia="fr-FR"/>
        </w:rPr>
        <w:drawing>
          <wp:inline distT="0" distB="0" distL="0" distR="0" wp14:anchorId="3C508128" wp14:editId="7ED865BB">
            <wp:extent cx="3240000" cy="1824332"/>
            <wp:effectExtent l="0" t="0" r="0" b="5080"/>
            <wp:docPr id="6" name="Image 6" descr="Photographie : un homme en noir tient dans sa main un scanner gros comme une boîte de chaussures et éclaire une commode devant 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graphie : un homme en noir tient dans sa main un scanner gros comme une boîte de chaussures et éclaire une commode devant lu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24332"/>
                    </a:xfrm>
                    <a:prstGeom prst="rect">
                      <a:avLst/>
                    </a:prstGeom>
                    <a:noFill/>
                    <a:ln>
                      <a:noFill/>
                    </a:ln>
                  </pic:spPr>
                </pic:pic>
              </a:graphicData>
            </a:graphic>
          </wp:inline>
        </w:drawing>
      </w:r>
    </w:p>
    <w:p w14:paraId="3334A249" w14:textId="2C7EF967" w:rsidR="008F7D17" w:rsidRDefault="008F7D17">
      <w:pPr>
        <w:pStyle w:val="Lgende"/>
      </w:pPr>
      <w:r>
        <w:t xml:space="preserve">Visuel </w:t>
      </w:r>
      <w:fldSimple w:instr=" SEQ Visuel \* ARABIC ">
        <w:r>
          <w:rPr>
            <w:noProof/>
          </w:rPr>
          <w:t>15</w:t>
        </w:r>
      </w:fldSimple>
      <w:r>
        <w:t> : Scanner dynamique à lumière structurée. Pour numériser des objets</w:t>
      </w:r>
    </w:p>
    <w:p w14:paraId="05A71D9B" w14:textId="398D6B87" w:rsidR="002C7762" w:rsidRDefault="002C7762" w:rsidP="002C7762">
      <w:r>
        <w:rPr>
          <w:noProof/>
          <w:lang w:eastAsia="fr-FR"/>
        </w:rPr>
        <w:lastRenderedPageBreak/>
        <w:drawing>
          <wp:inline distT="0" distB="0" distL="0" distR="0" wp14:anchorId="0162E833" wp14:editId="4EC3B257">
            <wp:extent cx="1817934" cy="1715961"/>
            <wp:effectExtent l="0" t="0" r="0" b="0"/>
            <wp:docPr id="1695145933" name="Image 4" descr="Photographie : un drone blanc avec quatre bras et au bout de chacun une hélice.">
              <a:extLst xmlns:a="http://schemas.openxmlformats.org/drawingml/2006/main">
                <a:ext uri="{FF2B5EF4-FFF2-40B4-BE49-F238E27FC236}">
                  <a16:creationId xmlns:a16="http://schemas.microsoft.com/office/drawing/2014/main" id="{00000000-0008-0000-07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45933" name="Image 4" descr="Photographie : un drone blanc avec quatre bras et au bout de chacun une hélice">
                      <a:extLst>
                        <a:ext uri="{FF2B5EF4-FFF2-40B4-BE49-F238E27FC236}">
                          <a16:creationId xmlns:a16="http://schemas.microsoft.com/office/drawing/2014/main" id="{00000000-0008-0000-0700-00000500000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7934" cy="1715961"/>
                    </a:xfrm>
                    <a:prstGeom prst="rect">
                      <a:avLst/>
                    </a:prstGeom>
                  </pic:spPr>
                </pic:pic>
              </a:graphicData>
            </a:graphic>
          </wp:inline>
        </w:drawing>
      </w:r>
    </w:p>
    <w:p w14:paraId="4FA827E4" w14:textId="6DFDEE05" w:rsidR="004F093F" w:rsidRPr="00BC5F70" w:rsidRDefault="002C7762" w:rsidP="00647367">
      <w:pPr>
        <w:pStyle w:val="Lgende"/>
      </w:pPr>
      <w:r>
        <w:t xml:space="preserve">Visuel 16 : </w:t>
      </w:r>
      <w:r w:rsidR="00AF610A">
        <w:t xml:space="preserve">Drone </w:t>
      </w:r>
      <w:r w:rsidR="00647367">
        <w:t>p</w:t>
      </w:r>
      <w:r w:rsidR="00AF610A">
        <w:t xml:space="preserve">our numériser des monuments </w:t>
      </w:r>
      <w:proofErr w:type="gramStart"/>
      <w:r w:rsidR="00AF610A">
        <w:t xml:space="preserve">par </w:t>
      </w:r>
      <w:r w:rsidR="00647367">
        <w:t xml:space="preserve"> </w:t>
      </w:r>
      <w:r w:rsidR="00AF610A">
        <w:t>photogrammétrie</w:t>
      </w:r>
      <w:proofErr w:type="gramEnd"/>
    </w:p>
    <w:p w14:paraId="2E3142B0" w14:textId="78C78F29" w:rsidR="00952907" w:rsidRDefault="00FC2942" w:rsidP="00952907">
      <w:r>
        <w:rPr>
          <w:noProof/>
          <w:lang w:eastAsia="fr-FR"/>
        </w:rPr>
        <w:drawing>
          <wp:inline distT="0" distB="0" distL="0" distR="0" wp14:anchorId="1ACC201E" wp14:editId="6C399538">
            <wp:extent cx="1864765" cy="1500909"/>
            <wp:effectExtent l="0" t="0" r="2540" b="4445"/>
            <wp:docPr id="21319368" name="Image 5" descr="Photographie : boite blanche avec sur le dessus à gauche et à droite deux manettes noires.">
              <a:extLst xmlns:a="http://schemas.openxmlformats.org/drawingml/2006/main">
                <a:ext uri="{FF2B5EF4-FFF2-40B4-BE49-F238E27FC236}">
                  <a16:creationId xmlns:a16="http://schemas.microsoft.com/office/drawing/2014/main" id="{00000000-0008-0000-07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368" name="Image 5" descr="Photographie : boite blanche avec sur le dessus à gauche et à droite deux manettesnoires">
                      <a:extLst>
                        <a:ext uri="{FF2B5EF4-FFF2-40B4-BE49-F238E27FC236}">
                          <a16:creationId xmlns:a16="http://schemas.microsoft.com/office/drawing/2014/main" id="{00000000-0008-0000-0700-00000600000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64765" cy="1500909"/>
                    </a:xfrm>
                    <a:prstGeom prst="rect">
                      <a:avLst/>
                    </a:prstGeom>
                  </pic:spPr>
                </pic:pic>
              </a:graphicData>
            </a:graphic>
          </wp:inline>
        </w:drawing>
      </w:r>
    </w:p>
    <w:p w14:paraId="0482A94F" w14:textId="549285F5" w:rsidR="00952907" w:rsidRDefault="00FC2942" w:rsidP="00FB05B2">
      <w:pPr>
        <w:pStyle w:val="Lgende"/>
      </w:pPr>
      <w:r>
        <w:t>Visuel 17 : Radiocommande du drone</w:t>
      </w:r>
    </w:p>
    <w:p w14:paraId="7C19AA4A" w14:textId="2C072A5B" w:rsidR="00FB05B2" w:rsidRDefault="00FB05B2" w:rsidP="00FB05B2">
      <w:r>
        <w:rPr>
          <w:noProof/>
          <w:lang w:eastAsia="fr-FR"/>
        </w:rPr>
        <w:drawing>
          <wp:inline distT="0" distB="0" distL="0" distR="0" wp14:anchorId="3255560A" wp14:editId="5F4A2D77">
            <wp:extent cx="1168128" cy="2350858"/>
            <wp:effectExtent l="0" t="0" r="0" b="0"/>
            <wp:docPr id="1571842658" name="Image 1" descr="Photographie : un dispositif composé de huit lumières disposées en cercle et surmontées d'un cylindre noir. Ce cylindre est un scanner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2658" name="Image 1" descr="Photographie : un dispositif composé de huit lumières disposées en cercle et surmontées d'un cylindre noir. Ce cylindre est un scanner 3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422" r="37172"/>
                    <a:stretch/>
                  </pic:blipFill>
                  <pic:spPr bwMode="auto">
                    <a:xfrm>
                      <a:off x="0" y="0"/>
                      <a:ext cx="1170871" cy="2356378"/>
                    </a:xfrm>
                    <a:prstGeom prst="rect">
                      <a:avLst/>
                    </a:prstGeom>
                    <a:noFill/>
                    <a:ln>
                      <a:noFill/>
                    </a:ln>
                    <a:extLst>
                      <a:ext uri="{53640926-AAD7-44D8-BBD7-CCE9431645EC}">
                        <a14:shadowObscured xmlns:a14="http://schemas.microsoft.com/office/drawing/2010/main"/>
                      </a:ext>
                    </a:extLst>
                  </pic:spPr>
                </pic:pic>
              </a:graphicData>
            </a:graphic>
          </wp:inline>
        </w:drawing>
      </w:r>
    </w:p>
    <w:p w14:paraId="6C245F6F" w14:textId="41836AA8" w:rsidR="00FB05B2" w:rsidRDefault="00FB05B2" w:rsidP="003C4DCC">
      <w:pPr>
        <w:pStyle w:val="Lgende"/>
      </w:pPr>
      <w:r>
        <w:t xml:space="preserve">Visuel 18 : </w:t>
      </w:r>
      <w:r w:rsidR="003C4DCC">
        <w:t>Éclairage pour milieu souterrain pour numériser des sites peu lumineux : grottes, caves, galeries souterraines...</w:t>
      </w:r>
    </w:p>
    <w:p w14:paraId="2EB1279C" w14:textId="080015F2" w:rsidR="003F0A65" w:rsidRDefault="003F0A65" w:rsidP="003F0A65">
      <w:r>
        <w:rPr>
          <w:noProof/>
          <w:lang w:eastAsia="fr-FR"/>
        </w:rPr>
        <w:lastRenderedPageBreak/>
        <w:drawing>
          <wp:inline distT="0" distB="0" distL="0" distR="0" wp14:anchorId="43A5FA7C" wp14:editId="1883F4E2">
            <wp:extent cx="2131381" cy="1701075"/>
            <wp:effectExtent l="5715" t="0" r="8255" b="8255"/>
            <wp:docPr id="1372574156" name="Image 2" descr="Photographie : Un petit dispositif cubique est disposé sur un trépied très fin. Ce dispositif est un scanner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74156" name="Image 2" descr="Photographie : devant l'entrée d'une grotte, un petit dispositif cubique est disposé sur un trépied très fin. Ce dispositif est un scanner 3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581" t="26387" r="54411" b="29301"/>
                    <a:stretch/>
                  </pic:blipFill>
                  <pic:spPr bwMode="auto">
                    <a:xfrm rot="16200000">
                      <a:off x="0" y="0"/>
                      <a:ext cx="2131966" cy="1701542"/>
                    </a:xfrm>
                    <a:prstGeom prst="rect">
                      <a:avLst/>
                    </a:prstGeom>
                    <a:noFill/>
                    <a:ln>
                      <a:noFill/>
                    </a:ln>
                    <a:extLst>
                      <a:ext uri="{53640926-AAD7-44D8-BBD7-CCE9431645EC}">
                        <a14:shadowObscured xmlns:a14="http://schemas.microsoft.com/office/drawing/2010/main"/>
                      </a:ext>
                    </a:extLst>
                  </pic:spPr>
                </pic:pic>
              </a:graphicData>
            </a:graphic>
          </wp:inline>
        </w:drawing>
      </w:r>
    </w:p>
    <w:p w14:paraId="76D199B0" w14:textId="2C34F70D" w:rsidR="006E2A5E" w:rsidRPr="003F0A65" w:rsidRDefault="006E2A5E" w:rsidP="00BD38A5">
      <w:pPr>
        <w:pStyle w:val="Lgende"/>
      </w:pPr>
      <w:r>
        <w:t xml:space="preserve">Visuel 19 : </w:t>
      </w:r>
      <w:r w:rsidR="00BD38A5">
        <w:t xml:space="preserve">Scanner sur trépied pour numériser des monuments </w:t>
      </w:r>
      <w:proofErr w:type="gramStart"/>
      <w:r w:rsidR="00BD38A5">
        <w:t>par  lasergrammétrie</w:t>
      </w:r>
      <w:proofErr w:type="gramEnd"/>
    </w:p>
    <w:p w14:paraId="65C87BAA" w14:textId="5F982C27" w:rsidR="00FB05B2" w:rsidRDefault="001804A8" w:rsidP="00FB05B2">
      <w:r>
        <w:rPr>
          <w:noProof/>
          <w:lang w:eastAsia="fr-FR"/>
        </w:rPr>
        <w:drawing>
          <wp:inline distT="0" distB="0" distL="0" distR="0" wp14:anchorId="6BE2BBB7" wp14:editId="780BFC3B">
            <wp:extent cx="1772093" cy="1786318"/>
            <wp:effectExtent l="0" t="0" r="0" b="4445"/>
            <wp:docPr id="1702009887" name="Image 11" descr="Photographie : un dispositif cylindrique composé pour moitié de plastique gris et pour moitié de métal est fixé sur un trépied.">
              <a:extLst xmlns:a="http://schemas.openxmlformats.org/drawingml/2006/main">
                <a:ext uri="{FF2B5EF4-FFF2-40B4-BE49-F238E27FC236}">
                  <a16:creationId xmlns:a16="http://schemas.microsoft.com/office/drawing/2014/main" id="{00000000-0008-0000-07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09887" name="Image 11" descr="Photographie : un dispositif cylindrique composé pour moitié de plastique gris et pour moitié de métal est fixé sur un trépied">
                      <a:extLst>
                        <a:ext uri="{FF2B5EF4-FFF2-40B4-BE49-F238E27FC236}">
                          <a16:creationId xmlns:a16="http://schemas.microsoft.com/office/drawing/2014/main" id="{00000000-0008-0000-0700-00000C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2093" cy="1786318"/>
                    </a:xfrm>
                    <a:prstGeom prst="rect">
                      <a:avLst/>
                    </a:prstGeom>
                  </pic:spPr>
                </pic:pic>
              </a:graphicData>
            </a:graphic>
          </wp:inline>
        </w:drawing>
      </w:r>
    </w:p>
    <w:p w14:paraId="02579951" w14:textId="4A630933" w:rsidR="001804A8" w:rsidRDefault="001804A8" w:rsidP="00DA37D0">
      <w:pPr>
        <w:pStyle w:val="Lgende"/>
      </w:pPr>
      <w:r>
        <w:t xml:space="preserve">Visuel </w:t>
      </w:r>
      <w:r w:rsidR="00DA37D0">
        <w:t>20</w:t>
      </w:r>
      <w:r>
        <w:t xml:space="preserve"> : </w:t>
      </w:r>
      <w:r w:rsidR="00DA37D0">
        <w:t>Canne de géoréférencement pour numériser des monuments</w:t>
      </w:r>
    </w:p>
    <w:p w14:paraId="7C0C7048" w14:textId="2154D39F" w:rsidR="001804A8" w:rsidRDefault="00F730E9" w:rsidP="00FB05B2">
      <w:r>
        <w:rPr>
          <w:noProof/>
          <w:lang w:eastAsia="fr-FR"/>
        </w:rPr>
        <w:drawing>
          <wp:inline distT="0" distB="0" distL="0" distR="0" wp14:anchorId="4E473E92" wp14:editId="45C25FEF">
            <wp:extent cx="1637347" cy="2022424"/>
            <wp:effectExtent l="0" t="0" r="1270" b="0"/>
            <wp:docPr id="1567719080" name="Image 6" descr="Photographie : une sphère de couleur ocre est posée sur un petit socle noir.">
              <a:extLst xmlns:a="http://schemas.openxmlformats.org/drawingml/2006/main">
                <a:ext uri="{FF2B5EF4-FFF2-40B4-BE49-F238E27FC236}">
                  <a16:creationId xmlns:a16="http://schemas.microsoft.com/office/drawing/2014/main" id="{00000000-0008-0000-07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19080" name="Image 6" descr="Photographie : une sphère de couleur ocre est posée sur un petit socle noir">
                      <a:extLst>
                        <a:ext uri="{FF2B5EF4-FFF2-40B4-BE49-F238E27FC236}">
                          <a16:creationId xmlns:a16="http://schemas.microsoft.com/office/drawing/2014/main" id="{00000000-0008-0000-0700-000007000000}"/>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1469" r="50755" b="23077"/>
                    <a:stretch/>
                  </pic:blipFill>
                  <pic:spPr bwMode="auto">
                    <a:xfrm>
                      <a:off x="0" y="0"/>
                      <a:ext cx="1637347" cy="20224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CF59876" w14:textId="787031DA" w:rsidR="00F730E9" w:rsidRDefault="00F730E9" w:rsidP="00F730E9">
      <w:pPr>
        <w:pStyle w:val="Lgende"/>
      </w:pPr>
      <w:r>
        <w:t>Visuel 21</w:t>
      </w:r>
      <w:r w:rsidR="00890816">
        <w:t xml:space="preserve"> </w:t>
      </w:r>
      <w:r>
        <w:t xml:space="preserve">: </w:t>
      </w:r>
      <w:r w:rsidR="005C164A">
        <w:t>Sphère</w:t>
      </w:r>
      <w:r>
        <w:t xml:space="preserve"> de géoréférencement pour numériser des monuments</w:t>
      </w:r>
    </w:p>
    <w:p w14:paraId="17110154" w14:textId="7DD909B9" w:rsidR="005C164A" w:rsidRDefault="00862F5F" w:rsidP="005C164A">
      <w:r>
        <w:rPr>
          <w:noProof/>
          <w:lang w:eastAsia="fr-FR"/>
        </w:rPr>
        <w:lastRenderedPageBreak/>
        <w:drawing>
          <wp:inline distT="0" distB="0" distL="0" distR="0" wp14:anchorId="0A56EEFA" wp14:editId="4CE731B5">
            <wp:extent cx="1637347" cy="2022424"/>
            <wp:effectExtent l="0" t="0" r="1270" b="0"/>
            <wp:docPr id="609212897" name="Image 7" descr="Photographie : un disque de couleur ocre avec une croix noire au centre est placé sur un présentoir noir, un peu comme un miroir.">
              <a:extLst xmlns:a="http://schemas.openxmlformats.org/drawingml/2006/main">
                <a:ext uri="{FF2B5EF4-FFF2-40B4-BE49-F238E27FC236}">
                  <a16:creationId xmlns:a16="http://schemas.microsoft.com/office/drawing/2014/main" id="{00000000-0008-0000-07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12897" name="Image 7" descr="Photographie : un disque de couleur ocre avec une croix noire au centre est placé sur un présentoir noir, un peu comme un miroir">
                      <a:extLst>
                        <a:ext uri="{FF2B5EF4-FFF2-40B4-BE49-F238E27FC236}">
                          <a16:creationId xmlns:a16="http://schemas.microsoft.com/office/drawing/2014/main" id="{00000000-0008-0000-0700-000008000000}"/>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6382" t="30653" r="4373" b="23893"/>
                    <a:stretch/>
                  </pic:blipFill>
                  <pic:spPr bwMode="auto">
                    <a:xfrm>
                      <a:off x="0" y="0"/>
                      <a:ext cx="1637347" cy="20224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470ECE" w14:textId="5504F0ED" w:rsidR="00862F5F" w:rsidRDefault="00862F5F" w:rsidP="00862F5F">
      <w:pPr>
        <w:pStyle w:val="Lgende"/>
      </w:pPr>
      <w:r>
        <w:t>Visuel 22</w:t>
      </w:r>
      <w:r w:rsidR="00890816">
        <w:t xml:space="preserve"> </w:t>
      </w:r>
      <w:r>
        <w:t>: Cible de géoréférencement pour numériser des monuments</w:t>
      </w:r>
    </w:p>
    <w:p w14:paraId="6A8D9986" w14:textId="25790AEC" w:rsidR="008F1DEB" w:rsidRDefault="008F1DEB" w:rsidP="008F1DEB">
      <w:r>
        <w:rPr>
          <w:noProof/>
          <w:lang w:eastAsia="fr-FR"/>
        </w:rPr>
        <w:drawing>
          <wp:inline distT="0" distB="0" distL="0" distR="0" wp14:anchorId="2FA4CD70" wp14:editId="5C6ADD72">
            <wp:extent cx="1687796" cy="1809012"/>
            <wp:effectExtent l="0" t="0" r="8255" b="1270"/>
            <wp:docPr id="217293505" name="Image 10" descr="Photographie : un cube blanc évidé avec à gauche une bobine de fil bleu et dans la partie évidée une figurine de maître Yoda en plastique bleu.">
              <a:extLst xmlns:a="http://schemas.openxmlformats.org/drawingml/2006/main">
                <a:ext uri="{FF2B5EF4-FFF2-40B4-BE49-F238E27FC236}">
                  <a16:creationId xmlns:a16="http://schemas.microsoft.com/office/drawing/2014/main" id="{00000000-0008-0000-07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93505" name="Image 10" descr="Photographie : un cube blanc évidé avec à gauche une bobine de fil bleu et dans la partie évidée une figurine de maître Yoda en plastique bleu">
                      <a:extLst>
                        <a:ext uri="{FF2B5EF4-FFF2-40B4-BE49-F238E27FC236}">
                          <a16:creationId xmlns:a16="http://schemas.microsoft.com/office/drawing/2014/main" id="{00000000-0008-0000-0700-00000B00000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7796" cy="18090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0A96FDF" w14:textId="05BE1FB7" w:rsidR="008F1DEB" w:rsidRDefault="008F1DEB" w:rsidP="008F1DEB">
      <w:pPr>
        <w:pStyle w:val="Lgende"/>
      </w:pPr>
      <w:r>
        <w:t>Visuel 2</w:t>
      </w:r>
      <w:r w:rsidR="00890816">
        <w:t>3</w:t>
      </w:r>
      <w:r w:rsidR="00C64590">
        <w:t> :</w:t>
      </w:r>
      <w:r w:rsidR="00890816">
        <w:t xml:space="preserve"> Imprimante 3D pour imprimer de petits objets en 3 dimensions</w:t>
      </w:r>
    </w:p>
    <w:p w14:paraId="0CFEEF52" w14:textId="7F8874DF" w:rsidR="008F1DEB" w:rsidRPr="008F1DEB" w:rsidRDefault="00C64590" w:rsidP="00392BAA">
      <w:r>
        <w:rPr>
          <w:noProof/>
          <w:lang w:eastAsia="fr-FR"/>
        </w:rPr>
        <w:drawing>
          <wp:inline distT="0" distB="0" distL="0" distR="0" wp14:anchorId="1D7DE63E" wp14:editId="36F45DE6">
            <wp:extent cx="1980385" cy="1980385"/>
            <wp:effectExtent l="0" t="0" r="1270" b="1270"/>
            <wp:docPr id="1854477718" name="Image 3" descr="Photographie : appareil photo noir professionnel de type réflex avec un téléobjectif et un paresoleil noir en forme de co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77718" name="Image 3" descr="Photographie : appareil photo noir professionnel de type réflex avec un téléobjectif et un paresoleil noir en forme de corol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1817" cy="2001817"/>
                    </a:xfrm>
                    <a:prstGeom prst="rect">
                      <a:avLst/>
                    </a:prstGeom>
                    <a:noFill/>
                    <a:ln>
                      <a:noFill/>
                    </a:ln>
                  </pic:spPr>
                </pic:pic>
              </a:graphicData>
            </a:graphic>
          </wp:inline>
        </w:drawing>
      </w:r>
    </w:p>
    <w:p w14:paraId="38CABBE5" w14:textId="00F310D6" w:rsidR="00862F5F" w:rsidRPr="005C164A" w:rsidRDefault="00C64590" w:rsidP="004C7157">
      <w:pPr>
        <w:pStyle w:val="Lgende"/>
      </w:pPr>
      <w:r>
        <w:t xml:space="preserve">Visuel 24 : </w:t>
      </w:r>
      <w:r w:rsidR="004C7157">
        <w:t>Appareil photo numérique pour numériser des monuments et des objets par photogrammétrie</w:t>
      </w:r>
    </w:p>
    <w:p w14:paraId="751BBF91" w14:textId="1A79F422" w:rsidR="0074107B" w:rsidRDefault="00BC5F70" w:rsidP="00073068">
      <w:pPr>
        <w:pStyle w:val="Titre2"/>
      </w:pPr>
      <w:r>
        <w:t>Crédits de l’exposition</w:t>
      </w:r>
    </w:p>
    <w:p w14:paraId="087CF4C8" w14:textId="5DCE1A4F" w:rsidR="00BC5F70" w:rsidRPr="00D865BF" w:rsidRDefault="00BC5F70" w:rsidP="00867412">
      <w:pPr>
        <w:pStyle w:val="Situationdanslexposition"/>
      </w:pPr>
      <w:r>
        <w:t>Un panneau</w:t>
      </w:r>
      <w:r w:rsidRPr="00D865BF">
        <w:t xml:space="preserve"> </w:t>
      </w:r>
      <w:r w:rsidR="00B10FA0">
        <w:t xml:space="preserve">est exposé </w:t>
      </w:r>
      <w:r w:rsidRPr="00D865BF">
        <w:t>dans la salle de l’Orangerie de l’Hôtel de Sully</w:t>
      </w:r>
      <w:r w:rsidR="00B10FA0">
        <w:t>.</w:t>
      </w:r>
      <w:r w:rsidRPr="00D865BF">
        <w:t xml:space="preserve"> </w:t>
      </w:r>
    </w:p>
    <w:p w14:paraId="3657BBDF" w14:textId="4E55BDFB" w:rsidR="001679E7" w:rsidRPr="00392BAA" w:rsidRDefault="001679E7" w:rsidP="001679E7">
      <w:pPr>
        <w:pStyle w:val="Situationdanslexposition"/>
        <w:rPr>
          <w:i w:val="0"/>
        </w:rPr>
      </w:pPr>
      <w:r w:rsidRPr="00392BAA">
        <w:rPr>
          <w:b/>
          <w:bCs/>
          <w:i w:val="0"/>
        </w:rPr>
        <w:t>Présidente du Centre des monuments nationaux</w:t>
      </w:r>
      <w:r>
        <w:rPr>
          <w:b/>
          <w:bCs/>
          <w:i w:val="0"/>
        </w:rPr>
        <w:t> </w:t>
      </w:r>
      <w:r>
        <w:rPr>
          <w:bCs/>
          <w:i w:val="0"/>
        </w:rPr>
        <w:t xml:space="preserve">: </w:t>
      </w:r>
      <w:r w:rsidRPr="00392BAA">
        <w:rPr>
          <w:i w:val="0"/>
        </w:rPr>
        <w:t>Marie Lavandier</w:t>
      </w:r>
    </w:p>
    <w:p w14:paraId="4EE259E9" w14:textId="3525889B" w:rsidR="001679E7" w:rsidRPr="00392BAA" w:rsidRDefault="001679E7" w:rsidP="001679E7">
      <w:pPr>
        <w:pStyle w:val="Situationdanslexposition"/>
        <w:rPr>
          <w:i w:val="0"/>
        </w:rPr>
      </w:pPr>
      <w:r w:rsidRPr="00392BAA">
        <w:rPr>
          <w:b/>
          <w:bCs/>
          <w:i w:val="0"/>
        </w:rPr>
        <w:t>Directeur général</w:t>
      </w:r>
      <w:r>
        <w:rPr>
          <w:bCs/>
          <w:i w:val="0"/>
        </w:rPr>
        <w:t xml:space="preserve"> : </w:t>
      </w:r>
      <w:r w:rsidRPr="00392BAA">
        <w:rPr>
          <w:i w:val="0"/>
        </w:rPr>
        <w:t xml:space="preserve">Kevin </w:t>
      </w:r>
      <w:proofErr w:type="spellStart"/>
      <w:r w:rsidRPr="00392BAA">
        <w:rPr>
          <w:i w:val="0"/>
        </w:rPr>
        <w:t>Riffault</w:t>
      </w:r>
      <w:proofErr w:type="spellEnd"/>
    </w:p>
    <w:p w14:paraId="035DAE7A" w14:textId="6EF35556" w:rsidR="001679E7" w:rsidRPr="00392BAA" w:rsidRDefault="001679E7" w:rsidP="001679E7">
      <w:pPr>
        <w:pStyle w:val="Situationdanslexposition"/>
        <w:rPr>
          <w:i w:val="0"/>
        </w:rPr>
      </w:pPr>
      <w:r w:rsidRPr="00392BAA">
        <w:rPr>
          <w:b/>
          <w:bCs/>
          <w:i w:val="0"/>
        </w:rPr>
        <w:t>Cheffe de la Mission Stratégie, de la Prospective et du Numérique</w:t>
      </w:r>
      <w:r>
        <w:rPr>
          <w:bCs/>
          <w:i w:val="0"/>
        </w:rPr>
        <w:t xml:space="preserve"> : </w:t>
      </w:r>
      <w:r w:rsidRPr="00392BAA">
        <w:rPr>
          <w:i w:val="0"/>
        </w:rPr>
        <w:t>Abla Benmiloud-Faucher</w:t>
      </w:r>
    </w:p>
    <w:p w14:paraId="2C312D9F" w14:textId="047F975E" w:rsidR="001679E7" w:rsidRPr="00392BAA" w:rsidRDefault="001679E7" w:rsidP="001679E7">
      <w:pPr>
        <w:pStyle w:val="Situationdanslexposition"/>
        <w:rPr>
          <w:i w:val="0"/>
        </w:rPr>
      </w:pPr>
      <w:r w:rsidRPr="00392BAA">
        <w:rPr>
          <w:b/>
          <w:bCs/>
          <w:i w:val="0"/>
        </w:rPr>
        <w:t>Directrice du développement culturel et des publics</w:t>
      </w:r>
      <w:r>
        <w:rPr>
          <w:b/>
          <w:bCs/>
          <w:i w:val="0"/>
        </w:rPr>
        <w:t> </w:t>
      </w:r>
      <w:r>
        <w:rPr>
          <w:bCs/>
          <w:i w:val="0"/>
        </w:rPr>
        <w:t xml:space="preserve">: </w:t>
      </w:r>
      <w:r w:rsidRPr="00392BAA">
        <w:rPr>
          <w:i w:val="0"/>
        </w:rPr>
        <w:t xml:space="preserve">Hélène </w:t>
      </w:r>
      <w:proofErr w:type="spellStart"/>
      <w:r w:rsidRPr="00392BAA">
        <w:rPr>
          <w:i w:val="0"/>
        </w:rPr>
        <w:t>Amblès</w:t>
      </w:r>
      <w:proofErr w:type="spellEnd"/>
    </w:p>
    <w:p w14:paraId="75B0046D" w14:textId="77777777" w:rsidR="001679E7" w:rsidRPr="00392BAA" w:rsidRDefault="001679E7" w:rsidP="001679E7">
      <w:pPr>
        <w:pStyle w:val="Situationdanslexposition"/>
        <w:rPr>
          <w:i w:val="0"/>
        </w:rPr>
      </w:pPr>
      <w:r w:rsidRPr="00392BAA">
        <w:rPr>
          <w:b/>
          <w:bCs/>
          <w:i w:val="0"/>
        </w:rPr>
        <w:lastRenderedPageBreak/>
        <w:t xml:space="preserve">Commissariat d’exposition </w:t>
      </w:r>
      <w:r w:rsidRPr="00392BAA">
        <w:rPr>
          <w:i w:val="0"/>
        </w:rPr>
        <w:t>: Patrick Bergeot, Morgane Estavoyer</w:t>
      </w:r>
    </w:p>
    <w:p w14:paraId="7CA6B75D" w14:textId="77777777" w:rsidR="001679E7" w:rsidRPr="00392BAA" w:rsidRDefault="001679E7" w:rsidP="001679E7">
      <w:pPr>
        <w:pStyle w:val="Situationdanslexposition"/>
        <w:rPr>
          <w:i w:val="0"/>
        </w:rPr>
      </w:pPr>
      <w:r w:rsidRPr="00392BAA">
        <w:rPr>
          <w:b/>
          <w:bCs/>
          <w:i w:val="0"/>
        </w:rPr>
        <w:t xml:space="preserve">Gestion de projet </w:t>
      </w:r>
      <w:r w:rsidRPr="00392BAA">
        <w:rPr>
          <w:i w:val="0"/>
        </w:rPr>
        <w:t>: Morgane Estavoyer, Pauline Durozey</w:t>
      </w:r>
    </w:p>
    <w:p w14:paraId="22D56F09" w14:textId="77777777" w:rsidR="001679E7" w:rsidRPr="00392BAA" w:rsidRDefault="001679E7" w:rsidP="001679E7">
      <w:pPr>
        <w:pStyle w:val="Situationdanslexposition"/>
        <w:rPr>
          <w:i w:val="0"/>
        </w:rPr>
      </w:pPr>
      <w:r w:rsidRPr="00392BAA">
        <w:rPr>
          <w:b/>
          <w:bCs/>
          <w:i w:val="0"/>
        </w:rPr>
        <w:t xml:space="preserve">Scénographie </w:t>
      </w:r>
      <w:r w:rsidRPr="00392BAA">
        <w:rPr>
          <w:i w:val="0"/>
        </w:rPr>
        <w:t>: Émeline Godon</w:t>
      </w:r>
    </w:p>
    <w:p w14:paraId="711176AC" w14:textId="77777777" w:rsidR="001679E7" w:rsidRPr="00392BAA" w:rsidRDefault="001679E7" w:rsidP="001679E7">
      <w:pPr>
        <w:pStyle w:val="Situationdanslexposition"/>
        <w:rPr>
          <w:i w:val="0"/>
        </w:rPr>
      </w:pPr>
      <w:r w:rsidRPr="00392BAA">
        <w:rPr>
          <w:b/>
          <w:bCs/>
          <w:i w:val="0"/>
        </w:rPr>
        <w:t xml:space="preserve">Graphisme </w:t>
      </w:r>
      <w:r w:rsidRPr="00392BAA">
        <w:rPr>
          <w:i w:val="0"/>
        </w:rPr>
        <w:t>: Morgane Estavoyer</w:t>
      </w:r>
    </w:p>
    <w:p w14:paraId="46028C7C" w14:textId="77777777" w:rsidR="001679E7" w:rsidRPr="00392BAA" w:rsidRDefault="001679E7" w:rsidP="001679E7">
      <w:pPr>
        <w:pStyle w:val="Situationdanslexposition"/>
        <w:rPr>
          <w:i w:val="0"/>
        </w:rPr>
      </w:pPr>
      <w:r w:rsidRPr="00392BAA">
        <w:rPr>
          <w:b/>
          <w:bCs/>
          <w:i w:val="0"/>
        </w:rPr>
        <w:t xml:space="preserve">Facilitation graphique &amp; illustrations </w:t>
      </w:r>
      <w:r w:rsidRPr="00392BAA">
        <w:rPr>
          <w:i w:val="0"/>
        </w:rPr>
        <w:t>: Marion Martin-Laprade</w:t>
      </w:r>
    </w:p>
    <w:p w14:paraId="6AD44F61" w14:textId="77777777" w:rsidR="001679E7" w:rsidRPr="00392BAA" w:rsidRDefault="001679E7" w:rsidP="001679E7">
      <w:pPr>
        <w:pStyle w:val="Situationdanslexposition"/>
        <w:rPr>
          <w:i w:val="0"/>
        </w:rPr>
      </w:pPr>
      <w:r w:rsidRPr="00392BAA">
        <w:rPr>
          <w:b/>
          <w:bCs/>
          <w:i w:val="0"/>
        </w:rPr>
        <w:t xml:space="preserve">Équipe technique et logistique </w:t>
      </w:r>
      <w:r w:rsidRPr="00392BAA">
        <w:rPr>
          <w:i w:val="0"/>
        </w:rPr>
        <w:t xml:space="preserve">: Christophe Noulibos, Thomas Pachot, Hicham Elmejd, Adel Zaroui, Kamel Hammache, Waqar Ishaq, Mohamed Fergui, Frédéric Dufour, Sébastien Marie Frivole, Yacine </w:t>
      </w:r>
      <w:proofErr w:type="spellStart"/>
      <w:r w:rsidRPr="00392BAA">
        <w:rPr>
          <w:i w:val="0"/>
        </w:rPr>
        <w:t>Ouaddah</w:t>
      </w:r>
      <w:proofErr w:type="spellEnd"/>
      <w:r w:rsidRPr="00392BAA">
        <w:rPr>
          <w:i w:val="0"/>
        </w:rPr>
        <w:t xml:space="preserve"> </w:t>
      </w:r>
    </w:p>
    <w:p w14:paraId="6DF63060" w14:textId="77777777" w:rsidR="001679E7" w:rsidRPr="00392BAA" w:rsidRDefault="001679E7" w:rsidP="001679E7">
      <w:pPr>
        <w:pStyle w:val="Situationdanslexposition"/>
        <w:rPr>
          <w:i w:val="0"/>
        </w:rPr>
      </w:pPr>
      <w:r w:rsidRPr="00392BAA">
        <w:rPr>
          <w:b/>
          <w:bCs/>
          <w:i w:val="0"/>
        </w:rPr>
        <w:t xml:space="preserve">Responsables de gestion administrative et financière </w:t>
      </w:r>
      <w:r w:rsidRPr="00392BAA">
        <w:rPr>
          <w:i w:val="0"/>
        </w:rPr>
        <w:t xml:space="preserve">: Stéphane Nicolas, Muriel Labarta, Pascaline </w:t>
      </w:r>
      <w:proofErr w:type="spellStart"/>
      <w:r w:rsidRPr="00392BAA">
        <w:rPr>
          <w:i w:val="0"/>
        </w:rPr>
        <w:t>Kingueleoua</w:t>
      </w:r>
      <w:proofErr w:type="spellEnd"/>
      <w:r w:rsidRPr="00392BAA">
        <w:rPr>
          <w:i w:val="0"/>
        </w:rPr>
        <w:t xml:space="preserve">, José </w:t>
      </w:r>
      <w:proofErr w:type="spellStart"/>
      <w:r w:rsidRPr="00392BAA">
        <w:rPr>
          <w:i w:val="0"/>
        </w:rPr>
        <w:t>Filliatre</w:t>
      </w:r>
      <w:proofErr w:type="spellEnd"/>
    </w:p>
    <w:p w14:paraId="18AAC1B2" w14:textId="77777777" w:rsidR="001679E7" w:rsidRPr="00392BAA" w:rsidRDefault="001679E7" w:rsidP="001679E7">
      <w:pPr>
        <w:pStyle w:val="Situationdanslexposition"/>
        <w:rPr>
          <w:i w:val="0"/>
        </w:rPr>
      </w:pPr>
      <w:r w:rsidRPr="00392BAA">
        <w:rPr>
          <w:b/>
          <w:bCs/>
          <w:i w:val="0"/>
        </w:rPr>
        <w:t xml:space="preserve">Communication </w:t>
      </w:r>
      <w:r w:rsidRPr="00392BAA">
        <w:rPr>
          <w:i w:val="0"/>
        </w:rPr>
        <w:t>: Delphine Jeammet, Laurence Gillion, Vincent Freylin, Élise Lafages, Lauren Laporte</w:t>
      </w:r>
    </w:p>
    <w:p w14:paraId="69D59604" w14:textId="77777777" w:rsidR="001679E7" w:rsidRPr="00392BAA" w:rsidRDefault="001679E7" w:rsidP="001679E7">
      <w:pPr>
        <w:pStyle w:val="Situationdanslexposition"/>
        <w:rPr>
          <w:i w:val="0"/>
        </w:rPr>
      </w:pPr>
      <w:r w:rsidRPr="00392BAA">
        <w:rPr>
          <w:b/>
          <w:bCs/>
          <w:i w:val="0"/>
        </w:rPr>
        <w:t xml:space="preserve">Guide inclusif </w:t>
      </w:r>
      <w:r w:rsidRPr="00392BAA">
        <w:rPr>
          <w:i w:val="0"/>
        </w:rPr>
        <w:t>: Morgane Estavoyer, Delphine Harmel</w:t>
      </w:r>
    </w:p>
    <w:p w14:paraId="41E8F4D0" w14:textId="77777777" w:rsidR="001679E7" w:rsidRPr="00392BAA" w:rsidRDefault="001679E7" w:rsidP="001679E7">
      <w:pPr>
        <w:pStyle w:val="Situationdanslexposition"/>
        <w:rPr>
          <w:i w:val="0"/>
        </w:rPr>
      </w:pPr>
      <w:r w:rsidRPr="00392BAA">
        <w:rPr>
          <w:b/>
          <w:bCs/>
          <w:i w:val="0"/>
        </w:rPr>
        <w:t xml:space="preserve">Remerciements particuliers </w:t>
      </w:r>
      <w:r w:rsidRPr="00392BAA">
        <w:rPr>
          <w:i w:val="0"/>
        </w:rPr>
        <w:t xml:space="preserve">: Sophie Arphand, Quentin Bendavid, Frédéric Chaix, Alexandra Dromard, Catherine Erneux, Viviana Gobbato, Sophie Izac, Indrek Parnpuu, Sébastien Raoul </w:t>
      </w:r>
    </w:p>
    <w:p w14:paraId="2104B5D8" w14:textId="77777777" w:rsidR="001679E7" w:rsidRPr="00392BAA" w:rsidRDefault="001679E7" w:rsidP="001679E7">
      <w:pPr>
        <w:pStyle w:val="Situationdanslexposition"/>
        <w:rPr>
          <w:i w:val="0"/>
        </w:rPr>
      </w:pPr>
      <w:r w:rsidRPr="00392BAA">
        <w:rPr>
          <w:b/>
          <w:bCs/>
          <w:i w:val="0"/>
        </w:rPr>
        <w:t xml:space="preserve">Le Centre des monuments nationaux remercie ses partenaires et mécènes pour leur contribution </w:t>
      </w:r>
      <w:r w:rsidRPr="00392BAA">
        <w:rPr>
          <w:i w:val="0"/>
        </w:rPr>
        <w:t>: HelloCapture, Capture Solutions, IMA Solutions, Méandre Technologie, La Ferme 3D</w:t>
      </w:r>
    </w:p>
    <w:p w14:paraId="7B7FF4BC" w14:textId="77777777" w:rsidR="0001367C" w:rsidRDefault="001679E7" w:rsidP="0074107B">
      <w:r w:rsidRPr="00392BAA">
        <w:rPr>
          <w:i/>
        </w:rPr>
        <w:t xml:space="preserve">Opération soutenue par l’État dans le cadre du dispositif « Numérisation du patrimoine et de l’architecture » de la filière des industries culturelles et créatives (ICC) de France 2030, opérée par la Caisse des Dépôts. </w:t>
      </w:r>
    </w:p>
    <w:p w14:paraId="1EF29EC5" w14:textId="3A21CBA6" w:rsidR="0074107B" w:rsidRPr="001679E7" w:rsidRDefault="0001367C" w:rsidP="0074107B">
      <w:r>
        <w:t xml:space="preserve">Logos République française, Centre des monuments nationaux, </w:t>
      </w:r>
    </w:p>
    <w:sectPr w:rsidR="0074107B" w:rsidRPr="001679E7">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CC5AF8" w16cid:durableId="2946372A"/>
  <w16cid:commentId w16cid:paraId="303FAA3C" w16cid:durableId="672C780C"/>
  <w16cid:commentId w16cid:paraId="0A075801" w16cid:durableId="6CDC9E49"/>
  <w16cid:commentId w16cid:paraId="4F4BE100" w16cid:durableId="083F6D97"/>
  <w16cid:commentId w16cid:paraId="2C468269" w16cid:durableId="3F8A420A"/>
  <w16cid:commentId w16cid:paraId="42F5303D" w16cid:durableId="1DD62A7A"/>
  <w16cid:commentId w16cid:paraId="7C61647B" w16cid:durableId="0DACB2A9"/>
  <w16cid:commentId w16cid:paraId="46A89B3A" w16cid:durableId="58CAEE75"/>
  <w16cid:commentId w16cid:paraId="3850B73F" w16cid:durableId="15CB7889"/>
  <w16cid:commentId w16cid:paraId="12060086" w16cid:durableId="7B4C847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tional Regular">
    <w:altName w:val="National Regular"/>
    <w:panose1 w:val="02000503000000020004"/>
    <w:charset w:val="00"/>
    <w:family w:val="modern"/>
    <w:notTrueType/>
    <w:pitch w:val="variable"/>
    <w:sig w:usb0="A00000FF" w:usb1="5000207B" w:usb2="0000001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DCC"/>
    <w:multiLevelType w:val="hybridMultilevel"/>
    <w:tmpl w:val="E8F00492"/>
    <w:lvl w:ilvl="0" w:tplc="39BE79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E62470"/>
    <w:multiLevelType w:val="hybridMultilevel"/>
    <w:tmpl w:val="2E388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100651"/>
    <w:multiLevelType w:val="hybridMultilevel"/>
    <w:tmpl w:val="15582D5E"/>
    <w:lvl w:ilvl="0" w:tplc="AA646B4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175FC4"/>
    <w:multiLevelType w:val="hybridMultilevel"/>
    <w:tmpl w:val="EA4A9FB8"/>
    <w:lvl w:ilvl="0" w:tplc="39BE7974">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9282AA0"/>
    <w:multiLevelType w:val="hybridMultilevel"/>
    <w:tmpl w:val="7F520650"/>
    <w:lvl w:ilvl="0" w:tplc="39BE79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70190C"/>
    <w:multiLevelType w:val="hybridMultilevel"/>
    <w:tmpl w:val="338ABF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B9D3CA3"/>
    <w:multiLevelType w:val="hybridMultilevel"/>
    <w:tmpl w:val="DF7C1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5F4"/>
    <w:rsid w:val="0001367C"/>
    <w:rsid w:val="00042320"/>
    <w:rsid w:val="00052BCF"/>
    <w:rsid w:val="00073068"/>
    <w:rsid w:val="0008623E"/>
    <w:rsid w:val="000A0E91"/>
    <w:rsid w:val="000B1775"/>
    <w:rsid w:val="000D2111"/>
    <w:rsid w:val="001017BD"/>
    <w:rsid w:val="00133082"/>
    <w:rsid w:val="00134276"/>
    <w:rsid w:val="00147E30"/>
    <w:rsid w:val="00151491"/>
    <w:rsid w:val="00153788"/>
    <w:rsid w:val="0016573D"/>
    <w:rsid w:val="001667E7"/>
    <w:rsid w:val="001679E7"/>
    <w:rsid w:val="00170A8E"/>
    <w:rsid w:val="0018049F"/>
    <w:rsid w:val="001804A8"/>
    <w:rsid w:val="00194C4E"/>
    <w:rsid w:val="001A3498"/>
    <w:rsid w:val="001B6006"/>
    <w:rsid w:val="001D5844"/>
    <w:rsid w:val="00204446"/>
    <w:rsid w:val="00211236"/>
    <w:rsid w:val="00257E0A"/>
    <w:rsid w:val="002714E5"/>
    <w:rsid w:val="002B61CB"/>
    <w:rsid w:val="002B6239"/>
    <w:rsid w:val="002C1C66"/>
    <w:rsid w:val="002C7762"/>
    <w:rsid w:val="002F1EE4"/>
    <w:rsid w:val="00320952"/>
    <w:rsid w:val="00347FED"/>
    <w:rsid w:val="003515F4"/>
    <w:rsid w:val="00365B49"/>
    <w:rsid w:val="00392BAA"/>
    <w:rsid w:val="00397195"/>
    <w:rsid w:val="003B0B58"/>
    <w:rsid w:val="003C4DCC"/>
    <w:rsid w:val="003E5F93"/>
    <w:rsid w:val="003F0A65"/>
    <w:rsid w:val="003F3520"/>
    <w:rsid w:val="00415F0F"/>
    <w:rsid w:val="004408FF"/>
    <w:rsid w:val="0045680C"/>
    <w:rsid w:val="00457198"/>
    <w:rsid w:val="00476915"/>
    <w:rsid w:val="004966A4"/>
    <w:rsid w:val="004B7386"/>
    <w:rsid w:val="004C7157"/>
    <w:rsid w:val="004D15E4"/>
    <w:rsid w:val="004D34E2"/>
    <w:rsid w:val="004F093F"/>
    <w:rsid w:val="00514CD6"/>
    <w:rsid w:val="00542DCA"/>
    <w:rsid w:val="00546EF7"/>
    <w:rsid w:val="00553622"/>
    <w:rsid w:val="0058308A"/>
    <w:rsid w:val="00587681"/>
    <w:rsid w:val="005965AF"/>
    <w:rsid w:val="005B1118"/>
    <w:rsid w:val="005C164A"/>
    <w:rsid w:val="005E311E"/>
    <w:rsid w:val="00604201"/>
    <w:rsid w:val="00610A72"/>
    <w:rsid w:val="00611872"/>
    <w:rsid w:val="00620529"/>
    <w:rsid w:val="00624EBF"/>
    <w:rsid w:val="00647367"/>
    <w:rsid w:val="00654E81"/>
    <w:rsid w:val="00664ADC"/>
    <w:rsid w:val="00673E7E"/>
    <w:rsid w:val="006756AF"/>
    <w:rsid w:val="006776BC"/>
    <w:rsid w:val="00684938"/>
    <w:rsid w:val="0069427D"/>
    <w:rsid w:val="006A226C"/>
    <w:rsid w:val="006C7403"/>
    <w:rsid w:val="006E2A5E"/>
    <w:rsid w:val="006F27D6"/>
    <w:rsid w:val="00702F52"/>
    <w:rsid w:val="00720BBD"/>
    <w:rsid w:val="00730405"/>
    <w:rsid w:val="007362B5"/>
    <w:rsid w:val="0074107B"/>
    <w:rsid w:val="00792251"/>
    <w:rsid w:val="007A12EE"/>
    <w:rsid w:val="00811265"/>
    <w:rsid w:val="0083223F"/>
    <w:rsid w:val="00862F5F"/>
    <w:rsid w:val="00867412"/>
    <w:rsid w:val="008834ED"/>
    <w:rsid w:val="00890816"/>
    <w:rsid w:val="008F1DEB"/>
    <w:rsid w:val="008F7D17"/>
    <w:rsid w:val="009013F4"/>
    <w:rsid w:val="009070D5"/>
    <w:rsid w:val="009358EA"/>
    <w:rsid w:val="00946797"/>
    <w:rsid w:val="00952907"/>
    <w:rsid w:val="009553E2"/>
    <w:rsid w:val="0096685B"/>
    <w:rsid w:val="00972C0F"/>
    <w:rsid w:val="009A24B5"/>
    <w:rsid w:val="009B0B95"/>
    <w:rsid w:val="009C0EB7"/>
    <w:rsid w:val="009E34A2"/>
    <w:rsid w:val="009F19B1"/>
    <w:rsid w:val="00A266BF"/>
    <w:rsid w:val="00A62EB0"/>
    <w:rsid w:val="00A63BA9"/>
    <w:rsid w:val="00A76148"/>
    <w:rsid w:val="00AB1672"/>
    <w:rsid w:val="00AB79CF"/>
    <w:rsid w:val="00AF610A"/>
    <w:rsid w:val="00B10FA0"/>
    <w:rsid w:val="00B22AC5"/>
    <w:rsid w:val="00B30F99"/>
    <w:rsid w:val="00B44ADF"/>
    <w:rsid w:val="00B64DB9"/>
    <w:rsid w:val="00B801D7"/>
    <w:rsid w:val="00B96AE4"/>
    <w:rsid w:val="00BB0EAA"/>
    <w:rsid w:val="00BB6338"/>
    <w:rsid w:val="00BC5F70"/>
    <w:rsid w:val="00BD38A5"/>
    <w:rsid w:val="00C25CFD"/>
    <w:rsid w:val="00C4545C"/>
    <w:rsid w:val="00C62569"/>
    <w:rsid w:val="00C64590"/>
    <w:rsid w:val="00CC7CC3"/>
    <w:rsid w:val="00CD1F3D"/>
    <w:rsid w:val="00CF01CD"/>
    <w:rsid w:val="00CF1576"/>
    <w:rsid w:val="00D22939"/>
    <w:rsid w:val="00D46985"/>
    <w:rsid w:val="00D46B98"/>
    <w:rsid w:val="00D559B0"/>
    <w:rsid w:val="00D865BF"/>
    <w:rsid w:val="00DA37D0"/>
    <w:rsid w:val="00DC58CF"/>
    <w:rsid w:val="00DC6ACD"/>
    <w:rsid w:val="00DD6D13"/>
    <w:rsid w:val="00E556BD"/>
    <w:rsid w:val="00E764BE"/>
    <w:rsid w:val="00E86AF4"/>
    <w:rsid w:val="00E9095E"/>
    <w:rsid w:val="00E93F52"/>
    <w:rsid w:val="00EA22F9"/>
    <w:rsid w:val="00EC2B7A"/>
    <w:rsid w:val="00ED428E"/>
    <w:rsid w:val="00EF515F"/>
    <w:rsid w:val="00EF6128"/>
    <w:rsid w:val="00F3316E"/>
    <w:rsid w:val="00F46D4C"/>
    <w:rsid w:val="00F55324"/>
    <w:rsid w:val="00F730E9"/>
    <w:rsid w:val="00F75B6B"/>
    <w:rsid w:val="00F807DA"/>
    <w:rsid w:val="00F9322A"/>
    <w:rsid w:val="00FA2575"/>
    <w:rsid w:val="00FB05B2"/>
    <w:rsid w:val="00FB5134"/>
    <w:rsid w:val="00FC2942"/>
    <w:rsid w:val="00FD3F3A"/>
    <w:rsid w:val="00FE71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D82A0"/>
  <w15:chartTrackingRefBased/>
  <w15:docId w15:val="{D562FC6C-26DF-4CC4-83A8-9C5E1306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403"/>
    <w:pPr>
      <w:jc w:val="both"/>
    </w:pPr>
  </w:style>
  <w:style w:type="paragraph" w:styleId="Titre1">
    <w:name w:val="heading 1"/>
    <w:basedOn w:val="Normal"/>
    <w:next w:val="Normal"/>
    <w:link w:val="Titre1Car"/>
    <w:uiPriority w:val="9"/>
    <w:qFormat/>
    <w:rsid w:val="0074107B"/>
    <w:pPr>
      <w:keepNext/>
      <w:keepLines/>
      <w:spacing w:before="240" w:after="0" w:line="360" w:lineRule="auto"/>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73068"/>
    <w:pPr>
      <w:keepNext/>
      <w:keepLines/>
      <w:spacing w:before="40" w:after="0" w:line="360" w:lineRule="auto"/>
      <w:outlineLvl w:val="1"/>
    </w:pPr>
    <w:rPr>
      <w:rFonts w:eastAsiaTheme="majorEastAsia" w:cstheme="minorHAnsi"/>
      <w:color w:val="2E74B5" w:themeColor="accent1" w:themeShade="BF"/>
      <w:sz w:val="26"/>
      <w:szCs w:val="26"/>
    </w:rPr>
  </w:style>
  <w:style w:type="paragraph" w:styleId="Titre3">
    <w:name w:val="heading 3"/>
    <w:basedOn w:val="Normal"/>
    <w:next w:val="Normal"/>
    <w:link w:val="Titre3Car"/>
    <w:uiPriority w:val="9"/>
    <w:unhideWhenUsed/>
    <w:qFormat/>
    <w:rsid w:val="00073068"/>
    <w:pPr>
      <w:keepNext/>
      <w:keepLines/>
      <w:spacing w:before="40" w:after="0" w:line="360" w:lineRule="auto"/>
      <w:outlineLvl w:val="2"/>
    </w:pPr>
    <w:rPr>
      <w:rFonts w:eastAsiaTheme="majorEastAsia" w:cstheme="minorHAnsi"/>
      <w:color w:val="1F4D78" w:themeColor="accent1" w:themeShade="7F"/>
      <w:sz w:val="24"/>
      <w:szCs w:val="24"/>
    </w:rPr>
  </w:style>
  <w:style w:type="paragraph" w:styleId="Titre4">
    <w:name w:val="heading 4"/>
    <w:basedOn w:val="Normal"/>
    <w:next w:val="Normal"/>
    <w:link w:val="Titre4Car"/>
    <w:uiPriority w:val="9"/>
    <w:unhideWhenUsed/>
    <w:qFormat/>
    <w:rsid w:val="00147E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107B"/>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0423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42320"/>
    <w:rPr>
      <w:rFonts w:asciiTheme="majorHAnsi" w:eastAsiaTheme="majorEastAsia" w:hAnsiTheme="majorHAnsi" w:cstheme="majorBidi"/>
      <w:spacing w:val="-10"/>
      <w:kern w:val="28"/>
      <w:sz w:val="56"/>
      <w:szCs w:val="56"/>
    </w:rPr>
  </w:style>
  <w:style w:type="paragraph" w:styleId="Lgende">
    <w:name w:val="caption"/>
    <w:basedOn w:val="Normal"/>
    <w:next w:val="Normal"/>
    <w:uiPriority w:val="35"/>
    <w:unhideWhenUsed/>
    <w:qFormat/>
    <w:rsid w:val="006C7403"/>
    <w:pPr>
      <w:spacing w:after="200" w:line="240" w:lineRule="auto"/>
      <w:ind w:right="3969"/>
    </w:pPr>
    <w:rPr>
      <w:i/>
      <w:iCs/>
      <w:color w:val="44546A" w:themeColor="text2"/>
      <w:sz w:val="18"/>
      <w:szCs w:val="18"/>
    </w:rPr>
  </w:style>
  <w:style w:type="character" w:customStyle="1" w:styleId="Titre2Car">
    <w:name w:val="Titre 2 Car"/>
    <w:basedOn w:val="Policepardfaut"/>
    <w:link w:val="Titre2"/>
    <w:uiPriority w:val="9"/>
    <w:rsid w:val="00073068"/>
    <w:rPr>
      <w:rFonts w:eastAsiaTheme="majorEastAsia" w:cstheme="minorHAnsi"/>
      <w:color w:val="2E74B5" w:themeColor="accent1" w:themeShade="BF"/>
      <w:sz w:val="26"/>
      <w:szCs w:val="26"/>
    </w:rPr>
  </w:style>
  <w:style w:type="character" w:styleId="Marquedecommentaire">
    <w:name w:val="annotation reference"/>
    <w:basedOn w:val="Policepardfaut"/>
    <w:uiPriority w:val="99"/>
    <w:semiHidden/>
    <w:unhideWhenUsed/>
    <w:rsid w:val="00042320"/>
    <w:rPr>
      <w:sz w:val="16"/>
      <w:szCs w:val="16"/>
    </w:rPr>
  </w:style>
  <w:style w:type="paragraph" w:styleId="Commentaire">
    <w:name w:val="annotation text"/>
    <w:basedOn w:val="Normal"/>
    <w:link w:val="CommentaireCar"/>
    <w:uiPriority w:val="99"/>
    <w:semiHidden/>
    <w:unhideWhenUsed/>
    <w:rsid w:val="00042320"/>
    <w:pPr>
      <w:spacing w:line="240" w:lineRule="auto"/>
    </w:pPr>
    <w:rPr>
      <w:sz w:val="20"/>
      <w:szCs w:val="20"/>
    </w:rPr>
  </w:style>
  <w:style w:type="character" w:customStyle="1" w:styleId="CommentaireCar">
    <w:name w:val="Commentaire Car"/>
    <w:basedOn w:val="Policepardfaut"/>
    <w:link w:val="Commentaire"/>
    <w:uiPriority w:val="99"/>
    <w:semiHidden/>
    <w:rsid w:val="00042320"/>
    <w:rPr>
      <w:sz w:val="20"/>
      <w:szCs w:val="20"/>
    </w:rPr>
  </w:style>
  <w:style w:type="paragraph" w:styleId="Textedebulles">
    <w:name w:val="Balloon Text"/>
    <w:basedOn w:val="Normal"/>
    <w:link w:val="TextedebullesCar"/>
    <w:uiPriority w:val="99"/>
    <w:semiHidden/>
    <w:unhideWhenUsed/>
    <w:rsid w:val="000423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2320"/>
    <w:rPr>
      <w:rFonts w:ascii="Segoe UI" w:hAnsi="Segoe UI" w:cs="Segoe UI"/>
      <w:sz w:val="18"/>
      <w:szCs w:val="18"/>
    </w:rPr>
  </w:style>
  <w:style w:type="paragraph" w:customStyle="1" w:styleId="Situationdanslexposition">
    <w:name w:val="Situation dans l'exposition"/>
    <w:basedOn w:val="Normal"/>
    <w:qFormat/>
    <w:rsid w:val="00867412"/>
    <w:rPr>
      <w:i/>
    </w:rPr>
  </w:style>
  <w:style w:type="paragraph" w:styleId="Paragraphedeliste">
    <w:name w:val="List Paragraph"/>
    <w:basedOn w:val="Normal"/>
    <w:uiPriority w:val="34"/>
    <w:qFormat/>
    <w:rsid w:val="0074107B"/>
    <w:pPr>
      <w:ind w:left="720"/>
      <w:contextualSpacing/>
      <w:jc w:val="left"/>
    </w:pPr>
  </w:style>
  <w:style w:type="character" w:customStyle="1" w:styleId="Titre3Car">
    <w:name w:val="Titre 3 Car"/>
    <w:basedOn w:val="Policepardfaut"/>
    <w:link w:val="Titre3"/>
    <w:uiPriority w:val="9"/>
    <w:rsid w:val="00073068"/>
    <w:rPr>
      <w:rFonts w:eastAsiaTheme="majorEastAsia" w:cstheme="minorHAnsi"/>
      <w:color w:val="1F4D78" w:themeColor="accent1" w:themeShade="7F"/>
      <w:sz w:val="24"/>
      <w:szCs w:val="24"/>
    </w:rPr>
  </w:style>
  <w:style w:type="character" w:customStyle="1" w:styleId="Titre4Car">
    <w:name w:val="Titre 4 Car"/>
    <w:basedOn w:val="Policepardfaut"/>
    <w:link w:val="Titre4"/>
    <w:uiPriority w:val="9"/>
    <w:rsid w:val="00147E30"/>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F1576"/>
    <w:rPr>
      <w:rFonts w:ascii="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ED428E"/>
    <w:rPr>
      <w:b/>
      <w:bCs/>
    </w:rPr>
  </w:style>
  <w:style w:type="character" w:customStyle="1" w:styleId="ObjetducommentaireCar">
    <w:name w:val="Objet du commentaire Car"/>
    <w:basedOn w:val="CommentaireCar"/>
    <w:link w:val="Objetducommentaire"/>
    <w:uiPriority w:val="99"/>
    <w:semiHidden/>
    <w:rsid w:val="00ED428E"/>
    <w:rPr>
      <w:b/>
      <w:bCs/>
      <w:sz w:val="20"/>
      <w:szCs w:val="20"/>
    </w:rPr>
  </w:style>
  <w:style w:type="paragraph" w:styleId="Rvision">
    <w:name w:val="Revision"/>
    <w:hidden/>
    <w:uiPriority w:val="99"/>
    <w:semiHidden/>
    <w:rsid w:val="00BB63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00657">
      <w:bodyDiv w:val="1"/>
      <w:marLeft w:val="0"/>
      <w:marRight w:val="0"/>
      <w:marTop w:val="0"/>
      <w:marBottom w:val="0"/>
      <w:divBdr>
        <w:top w:val="none" w:sz="0" w:space="0" w:color="auto"/>
        <w:left w:val="none" w:sz="0" w:space="0" w:color="auto"/>
        <w:bottom w:val="none" w:sz="0" w:space="0" w:color="auto"/>
        <w:right w:val="none" w:sz="0" w:space="0" w:color="auto"/>
      </w:divBdr>
    </w:div>
    <w:div w:id="450394500">
      <w:bodyDiv w:val="1"/>
      <w:marLeft w:val="0"/>
      <w:marRight w:val="0"/>
      <w:marTop w:val="0"/>
      <w:marBottom w:val="0"/>
      <w:divBdr>
        <w:top w:val="none" w:sz="0" w:space="0" w:color="auto"/>
        <w:left w:val="none" w:sz="0" w:space="0" w:color="auto"/>
        <w:bottom w:val="none" w:sz="0" w:space="0" w:color="auto"/>
        <w:right w:val="none" w:sz="0" w:space="0" w:color="auto"/>
      </w:divBdr>
    </w:div>
    <w:div w:id="1227493176">
      <w:bodyDiv w:val="1"/>
      <w:marLeft w:val="0"/>
      <w:marRight w:val="0"/>
      <w:marTop w:val="0"/>
      <w:marBottom w:val="0"/>
      <w:divBdr>
        <w:top w:val="none" w:sz="0" w:space="0" w:color="auto"/>
        <w:left w:val="none" w:sz="0" w:space="0" w:color="auto"/>
        <w:bottom w:val="none" w:sz="0" w:space="0" w:color="auto"/>
        <w:right w:val="none" w:sz="0" w:space="0" w:color="auto"/>
      </w:divBdr>
    </w:div>
    <w:div w:id="1701661610">
      <w:bodyDiv w:val="1"/>
      <w:marLeft w:val="0"/>
      <w:marRight w:val="0"/>
      <w:marTop w:val="0"/>
      <w:marBottom w:val="0"/>
      <w:divBdr>
        <w:top w:val="none" w:sz="0" w:space="0" w:color="auto"/>
        <w:left w:val="none" w:sz="0" w:space="0" w:color="auto"/>
        <w:bottom w:val="none" w:sz="0" w:space="0" w:color="auto"/>
        <w:right w:val="none" w:sz="0" w:space="0" w:color="auto"/>
      </w:divBdr>
    </w:div>
    <w:div w:id="1761757470">
      <w:bodyDiv w:val="1"/>
      <w:marLeft w:val="0"/>
      <w:marRight w:val="0"/>
      <w:marTop w:val="0"/>
      <w:marBottom w:val="0"/>
      <w:divBdr>
        <w:top w:val="none" w:sz="0" w:space="0" w:color="auto"/>
        <w:left w:val="none" w:sz="0" w:space="0" w:color="auto"/>
        <w:bottom w:val="none" w:sz="0" w:space="0" w:color="auto"/>
        <w:right w:val="none" w:sz="0" w:space="0" w:color="auto"/>
      </w:divBdr>
    </w:div>
    <w:div w:id="189754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205C821FE4324FB37FCE967E41D34E" ma:contentTypeVersion="18" ma:contentTypeDescription="Crée un document." ma:contentTypeScope="" ma:versionID="6172d166d9a5ce33b5a8fcb867cbe4a3">
  <xsd:schema xmlns:xsd="http://www.w3.org/2001/XMLSchema" xmlns:xs="http://www.w3.org/2001/XMLSchema" xmlns:p="http://schemas.microsoft.com/office/2006/metadata/properties" xmlns:ns2="90247295-a43b-4ec0-9b50-1a1b862fc16e" xmlns:ns3="c6fab3cc-62a1-4ec8-b4ac-cd7eed415e03" targetNamespace="http://schemas.microsoft.com/office/2006/metadata/properties" ma:root="true" ma:fieldsID="da12575db7edd9fd19be62b70a6e7c1f" ns2:_="" ns3:_="">
    <xsd:import namespace="90247295-a43b-4ec0-9b50-1a1b862fc16e"/>
    <xsd:import namespace="c6fab3cc-62a1-4ec8-b4ac-cd7eed415e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47295-a43b-4ec0-9b50-1a1b862fc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90973b5-faf7-4a11-8fc8-289804d969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ab3cc-62a1-4ec8-b4ac-cd7eed415e03"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b1c6e7f-6e86-4c6b-9d54-2de9ec05fcbb}" ma:internalName="TaxCatchAll" ma:showField="CatchAllData" ma:web="c6fab3cc-62a1-4ec8-b4ac-cd7eed415e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70414-24E0-4BC9-8A5F-350F8E73C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47295-a43b-4ec0-9b50-1a1b862fc16e"/>
    <ds:schemaRef ds:uri="c6fab3cc-62a1-4ec8-b4ac-cd7eed415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5A542-B251-4C41-8918-61750809FF48}">
  <ds:schemaRefs>
    <ds:schemaRef ds:uri="http://schemas.microsoft.com/sharepoint/v3/contenttype/forms"/>
  </ds:schemaRefs>
</ds:datastoreItem>
</file>

<file path=customXml/itemProps3.xml><?xml version="1.0" encoding="utf-8"?>
<ds:datastoreItem xmlns:ds="http://schemas.openxmlformats.org/officeDocument/2006/customXml" ds:itemID="{2EA16FBD-8B8B-4A0B-A7A9-8843ABA6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2396</Words>
  <Characters>13184</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Estavoyer Morgane</dc:creator>
  <cp:keywords/>
  <dc:description/>
  <cp:lastModifiedBy>Estavoyer Morgane</cp:lastModifiedBy>
  <cp:revision>2</cp:revision>
  <dcterms:created xsi:type="dcterms:W3CDTF">2024-09-24T10:05:00Z</dcterms:created>
  <dcterms:modified xsi:type="dcterms:W3CDTF">2024-09-24T10:05:00Z</dcterms:modified>
</cp:coreProperties>
</file>